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54D00C" w14:textId="77777777" w:rsidR="00B13B62" w:rsidRDefault="00AC276F" w:rsidP="00694DA7">
      <w:pPr>
        <w:spacing w:after="0" w:line="259" w:lineRule="auto"/>
        <w:ind w:left="-5" w:right="0"/>
        <w:jc w:val="both"/>
      </w:pPr>
      <w:bookmarkStart w:id="0" w:name="_GoBack"/>
      <w:bookmarkEnd w:id="0"/>
      <w:r>
        <w:rPr>
          <w:b/>
        </w:rPr>
        <w:t xml:space="preserve">Informacja o działalności Sądu Rejonowego w Białymstoku  </w:t>
      </w:r>
    </w:p>
    <w:p w14:paraId="32BE2A5C" w14:textId="77777777" w:rsidR="00B13B62" w:rsidRDefault="00AC276F" w:rsidP="00694DA7">
      <w:pPr>
        <w:spacing w:after="0" w:line="259" w:lineRule="auto"/>
        <w:ind w:left="0" w:right="0" w:firstLine="0"/>
        <w:jc w:val="both"/>
      </w:pPr>
      <w:r>
        <w:t xml:space="preserve"> </w:t>
      </w:r>
    </w:p>
    <w:p w14:paraId="446BE8A2" w14:textId="77777777" w:rsidR="00B13B62" w:rsidRDefault="00AC276F" w:rsidP="00694DA7">
      <w:pPr>
        <w:pStyle w:val="Nagwek1"/>
        <w:numPr>
          <w:ilvl w:val="0"/>
          <w:numId w:val="0"/>
        </w:numPr>
        <w:ind w:left="-5"/>
        <w:jc w:val="both"/>
      </w:pPr>
      <w:r>
        <w:t xml:space="preserve">Wymiar sprawiedliwości w Polsce </w:t>
      </w:r>
      <w:r>
        <w:rPr>
          <w:b w:val="0"/>
        </w:rPr>
        <w:t xml:space="preserve"> </w:t>
      </w:r>
    </w:p>
    <w:p w14:paraId="7AC86730" w14:textId="77777777" w:rsidR="00B13B62" w:rsidRDefault="00AC276F" w:rsidP="00694DA7">
      <w:pPr>
        <w:spacing w:after="60"/>
        <w:ind w:left="-5" w:right="0"/>
        <w:jc w:val="both"/>
      </w:pPr>
      <w:r>
        <w:t xml:space="preserve">Sąd to niezawisły organ państwowy, którego celem i zadaniem jest sprawowanie wymiaru sprawiedliwości (czyli rozstrzyganie sporów i konfliktów prawnych). Przed sądem ma miejsce realizacja zagwarantowanych Ci przez prawo uprawnień i obowiązków.  Wymiar sprawiedliwości w Polsce sprawują następujące sądy:  </w:t>
      </w:r>
    </w:p>
    <w:p w14:paraId="752BA28E" w14:textId="765D372A" w:rsidR="00B13B62" w:rsidRDefault="00AC276F" w:rsidP="00694DA7">
      <w:pPr>
        <w:numPr>
          <w:ilvl w:val="0"/>
          <w:numId w:val="1"/>
        </w:numPr>
        <w:spacing w:after="208"/>
        <w:ind w:right="0" w:hanging="360"/>
        <w:jc w:val="both"/>
      </w:pPr>
      <w:r>
        <w:t xml:space="preserve">sądy powszechne </w:t>
      </w:r>
    </w:p>
    <w:p w14:paraId="2608272F" w14:textId="5644BA9D" w:rsidR="00B13B62" w:rsidRDefault="00AC276F" w:rsidP="00694DA7">
      <w:pPr>
        <w:numPr>
          <w:ilvl w:val="0"/>
          <w:numId w:val="1"/>
        </w:numPr>
        <w:spacing w:after="209"/>
        <w:ind w:right="0" w:hanging="360"/>
        <w:jc w:val="both"/>
      </w:pPr>
      <w:r>
        <w:t>sądy administracyjne</w:t>
      </w:r>
    </w:p>
    <w:p w14:paraId="21D40AD2" w14:textId="313C05D5" w:rsidR="00B13B62" w:rsidRDefault="00AC276F" w:rsidP="00694DA7">
      <w:pPr>
        <w:numPr>
          <w:ilvl w:val="0"/>
          <w:numId w:val="1"/>
        </w:numPr>
        <w:spacing w:after="205"/>
        <w:ind w:right="0" w:hanging="360"/>
        <w:jc w:val="both"/>
      </w:pPr>
      <w:r>
        <w:t>Sąd Najwyższ</w:t>
      </w:r>
      <w:r w:rsidR="00694DA7">
        <w:t>y</w:t>
      </w:r>
    </w:p>
    <w:p w14:paraId="5EAFDE79" w14:textId="6572EE18" w:rsidR="00B13B62" w:rsidRDefault="00AC276F" w:rsidP="00694DA7">
      <w:pPr>
        <w:numPr>
          <w:ilvl w:val="0"/>
          <w:numId w:val="1"/>
        </w:numPr>
        <w:ind w:right="0" w:hanging="360"/>
        <w:jc w:val="both"/>
      </w:pPr>
      <w:r>
        <w:t>sądy wojskowe</w:t>
      </w:r>
    </w:p>
    <w:p w14:paraId="1BF6AD0A" w14:textId="77777777" w:rsidR="00B13B62" w:rsidRDefault="00AC276F" w:rsidP="00694DA7">
      <w:pPr>
        <w:spacing w:after="0" w:line="259" w:lineRule="auto"/>
        <w:ind w:left="0" w:right="0" w:firstLine="0"/>
        <w:jc w:val="both"/>
      </w:pPr>
      <w:r>
        <w:t xml:space="preserve"> </w:t>
      </w:r>
    </w:p>
    <w:p w14:paraId="61590D61" w14:textId="77777777" w:rsidR="00B13B62" w:rsidRDefault="00AC276F" w:rsidP="00694DA7">
      <w:pPr>
        <w:ind w:left="-5" w:right="0"/>
        <w:jc w:val="both"/>
      </w:pPr>
      <w:r>
        <w:t xml:space="preserve">Sąd Rejonowy w Białymstoku jest sądem powszechnym.  </w:t>
      </w:r>
    </w:p>
    <w:p w14:paraId="30633DA5" w14:textId="77777777" w:rsidR="00B13B62" w:rsidRDefault="00AC276F" w:rsidP="00694DA7">
      <w:pPr>
        <w:spacing w:after="0" w:line="259" w:lineRule="auto"/>
        <w:ind w:left="0" w:right="0" w:firstLine="0"/>
        <w:jc w:val="both"/>
      </w:pPr>
      <w:r>
        <w:t xml:space="preserve"> </w:t>
      </w:r>
    </w:p>
    <w:p w14:paraId="6A40C2FF" w14:textId="77777777" w:rsidR="00B13B62" w:rsidRDefault="00AC276F" w:rsidP="00694DA7">
      <w:pPr>
        <w:spacing w:after="0" w:line="259" w:lineRule="auto"/>
        <w:ind w:left="-5" w:right="0"/>
        <w:jc w:val="both"/>
      </w:pPr>
      <w:r>
        <w:rPr>
          <w:b/>
        </w:rPr>
        <w:t xml:space="preserve">Co to są sądy powszechne i czym się zajmują? </w:t>
      </w:r>
      <w:r>
        <w:t xml:space="preserve"> </w:t>
      </w:r>
    </w:p>
    <w:p w14:paraId="5185AB98" w14:textId="77777777" w:rsidR="00B13B62" w:rsidRDefault="00AC276F" w:rsidP="00694DA7">
      <w:pPr>
        <w:ind w:left="-5" w:right="0"/>
        <w:jc w:val="both"/>
      </w:pPr>
      <w:r>
        <w:t xml:space="preserve">Sądami powszechnymi są sądy, które sprawują wymiar sprawiedliwości w sprawach nienależących do właściwości sądów administracyjnych, wojskowych oraz Sądu Najwyższego.  </w:t>
      </w:r>
    </w:p>
    <w:p w14:paraId="1014C2D5" w14:textId="77777777" w:rsidR="00B13B62" w:rsidRDefault="00AC276F" w:rsidP="00694DA7">
      <w:pPr>
        <w:spacing w:after="0" w:line="259" w:lineRule="auto"/>
        <w:ind w:left="0" w:right="0" w:firstLine="0"/>
        <w:jc w:val="both"/>
      </w:pPr>
      <w:r>
        <w:t xml:space="preserve"> </w:t>
      </w:r>
    </w:p>
    <w:p w14:paraId="07832C57" w14:textId="77777777" w:rsidR="00B13B62" w:rsidRDefault="00AC276F" w:rsidP="00694DA7">
      <w:pPr>
        <w:spacing w:after="0" w:line="259" w:lineRule="auto"/>
        <w:ind w:left="-5" w:right="0"/>
        <w:jc w:val="both"/>
      </w:pPr>
      <w:r>
        <w:rPr>
          <w:b/>
        </w:rPr>
        <w:t xml:space="preserve">Jakie są rodzaje sądów powszechnych? </w:t>
      </w:r>
      <w:r>
        <w:t xml:space="preserve"> </w:t>
      </w:r>
    </w:p>
    <w:p w14:paraId="4E48B99B" w14:textId="77777777" w:rsidR="00B13B62" w:rsidRDefault="00AC276F" w:rsidP="00694DA7">
      <w:pPr>
        <w:ind w:left="-5" w:right="0"/>
        <w:jc w:val="both"/>
      </w:pPr>
      <w:r>
        <w:t xml:space="preserve">Wśród sądów powszechnych wyróżniamy: sądy rejonowe, sądy okręgowe i sądy apelacyjne.  </w:t>
      </w:r>
    </w:p>
    <w:p w14:paraId="57054B65" w14:textId="77777777" w:rsidR="00B13B62" w:rsidRDefault="00AC276F" w:rsidP="00694DA7">
      <w:pPr>
        <w:spacing w:after="0" w:line="259" w:lineRule="auto"/>
        <w:ind w:left="0" w:right="0" w:firstLine="0"/>
        <w:jc w:val="both"/>
      </w:pPr>
      <w:r>
        <w:t xml:space="preserve"> </w:t>
      </w:r>
    </w:p>
    <w:p w14:paraId="012A449A" w14:textId="77777777" w:rsidR="00B13B62" w:rsidRDefault="00AC276F" w:rsidP="00694DA7">
      <w:pPr>
        <w:ind w:left="-5" w:right="0"/>
        <w:jc w:val="both"/>
      </w:pPr>
      <w:r>
        <w:rPr>
          <w:b/>
        </w:rPr>
        <w:t xml:space="preserve">Sąd rejonowy </w:t>
      </w:r>
      <w:r>
        <w:t xml:space="preserve">jest powołany do rozpoznawania większości spraw, z wyjątkiem zastrzeżonych dla pozostałych sądów. Tego rodzaju sąd prowadzi największą liczbę postępowań. Co do zasady właściwość sądu rejonowego – a więc jego kompetencja do orzekania w sprawie, rozciąga się na obszar jednej lub kilku gmin. Sąd rejonowy jest co do zasady sądem pierwszej instancji.  </w:t>
      </w:r>
    </w:p>
    <w:p w14:paraId="4D96726E" w14:textId="77777777" w:rsidR="00B13B62" w:rsidRDefault="00AC276F" w:rsidP="00694DA7">
      <w:pPr>
        <w:spacing w:after="0" w:line="259" w:lineRule="auto"/>
        <w:ind w:left="0" w:right="0" w:firstLine="0"/>
        <w:jc w:val="both"/>
      </w:pPr>
      <w:r>
        <w:t xml:space="preserve"> </w:t>
      </w:r>
    </w:p>
    <w:p w14:paraId="1FB0BF6E" w14:textId="77777777" w:rsidR="00B13B62" w:rsidRDefault="00AC276F" w:rsidP="00694DA7">
      <w:pPr>
        <w:ind w:left="-5" w:right="0"/>
        <w:jc w:val="both"/>
      </w:pPr>
      <w:r>
        <w:rPr>
          <w:b/>
        </w:rPr>
        <w:t xml:space="preserve">Sąd okręgowy </w:t>
      </w:r>
      <w:r>
        <w:t xml:space="preserve">to sąd, dla którego zastrzeżone zostało orzekanie w sprawach poważniejszych. Jego właściwość obejmuje obszar działania kilku sądów rejonowych. Sąd okręgowy może być sądem zarówno pierwszej, jak i drugiej instancji. </w:t>
      </w:r>
    </w:p>
    <w:p w14:paraId="5AAC9941" w14:textId="77777777" w:rsidR="00B13B62" w:rsidRDefault="00AC276F" w:rsidP="00694DA7">
      <w:pPr>
        <w:spacing w:after="0" w:line="259" w:lineRule="auto"/>
        <w:ind w:left="0" w:right="0" w:firstLine="0"/>
        <w:jc w:val="both"/>
      </w:pPr>
      <w:r>
        <w:t xml:space="preserve"> </w:t>
      </w:r>
    </w:p>
    <w:p w14:paraId="2A803898" w14:textId="77777777" w:rsidR="00B13B62" w:rsidRDefault="00AC276F" w:rsidP="00694DA7">
      <w:pPr>
        <w:ind w:left="-5" w:right="0"/>
        <w:jc w:val="both"/>
      </w:pPr>
      <w:r>
        <w:rPr>
          <w:b/>
        </w:rPr>
        <w:t xml:space="preserve">Sąd apelacyjny </w:t>
      </w:r>
      <w:r>
        <w:t xml:space="preserve">to co do zasady sąd drugiej instancji. Jego właściwość obejmuje obszar działania minimum dwóch sądów okręgowych, a zasiadanie w nim zastrzeżone jest dla sędziów o szczególnie wysokim stopniu wiedzy i dużym doświadczeniu w zakresie orzekania.  </w:t>
      </w:r>
    </w:p>
    <w:p w14:paraId="1407DADD" w14:textId="77777777" w:rsidR="00B13B62" w:rsidRDefault="00AC276F" w:rsidP="00694DA7">
      <w:pPr>
        <w:spacing w:after="0" w:line="259" w:lineRule="auto"/>
        <w:ind w:left="0" w:right="0" w:firstLine="0"/>
        <w:jc w:val="both"/>
      </w:pPr>
      <w:r>
        <w:rPr>
          <w:b/>
        </w:rPr>
        <w:t xml:space="preserve"> </w:t>
      </w:r>
    </w:p>
    <w:p w14:paraId="0C641A3E" w14:textId="77777777" w:rsidR="00B13B62" w:rsidRDefault="00AC276F" w:rsidP="00694DA7">
      <w:pPr>
        <w:pStyle w:val="Nagwek1"/>
        <w:numPr>
          <w:ilvl w:val="0"/>
          <w:numId w:val="0"/>
        </w:numPr>
        <w:ind w:left="-5"/>
        <w:jc w:val="both"/>
      </w:pPr>
      <w:r>
        <w:t xml:space="preserve">O Sądzie Rejonowym w Białymstoku </w:t>
      </w:r>
      <w:r>
        <w:rPr>
          <w:b w:val="0"/>
        </w:rPr>
        <w:t xml:space="preserve"> </w:t>
      </w:r>
    </w:p>
    <w:p w14:paraId="774F7AB6" w14:textId="77777777" w:rsidR="00B13B62" w:rsidRDefault="00AC276F" w:rsidP="00694DA7">
      <w:pPr>
        <w:ind w:left="-5" w:right="0"/>
        <w:jc w:val="both"/>
      </w:pPr>
      <w:r>
        <w:t xml:space="preserve">Sąd Rejonowy w Białymstoku jest jednostką organizacyjną Skarbu Państwa nieposiadającą osobowości prawnej, finansowaną z budżetu. Jako element władzy sądowniczej działa w oparciu o Konstytucję RP z dnia 2 kwietnia 1997 r. </w:t>
      </w:r>
      <w:r>
        <w:rPr>
          <w:color w:val="303030"/>
        </w:rPr>
        <w:t xml:space="preserve"> </w:t>
      </w:r>
    </w:p>
    <w:p w14:paraId="3F238F2E" w14:textId="77777777" w:rsidR="00B13B62" w:rsidRDefault="00AC276F" w:rsidP="00694DA7">
      <w:pPr>
        <w:ind w:left="-5" w:right="0"/>
        <w:jc w:val="both"/>
      </w:pPr>
      <w:r>
        <w:t xml:space="preserve">Zasady organizacji pracy sądu regulują następujące akty prawne:  </w:t>
      </w:r>
    </w:p>
    <w:p w14:paraId="5238A350" w14:textId="77777777" w:rsidR="00B13B62" w:rsidRDefault="00AC276F" w:rsidP="00694DA7">
      <w:pPr>
        <w:spacing w:after="48" w:line="259" w:lineRule="auto"/>
        <w:ind w:left="0" w:right="0" w:firstLine="0"/>
        <w:jc w:val="both"/>
      </w:pPr>
      <w:r>
        <w:t xml:space="preserve"> </w:t>
      </w:r>
    </w:p>
    <w:p w14:paraId="61DE1877" w14:textId="77777777" w:rsidR="00B13B62" w:rsidRDefault="00AC276F" w:rsidP="00694DA7">
      <w:pPr>
        <w:numPr>
          <w:ilvl w:val="0"/>
          <w:numId w:val="2"/>
        </w:numPr>
        <w:spacing w:after="206"/>
        <w:ind w:right="0" w:hanging="360"/>
        <w:jc w:val="both"/>
      </w:pPr>
      <w:r>
        <w:t xml:space="preserve">ustawa z dnia 27 lipca 2001 r. - Prawo o ustroju sądów powszechnych,  </w:t>
      </w:r>
    </w:p>
    <w:p w14:paraId="205D765B" w14:textId="77777777" w:rsidR="00B13B62" w:rsidRDefault="00AC276F" w:rsidP="00694DA7">
      <w:pPr>
        <w:numPr>
          <w:ilvl w:val="0"/>
          <w:numId w:val="2"/>
        </w:numPr>
        <w:spacing w:after="242"/>
        <w:ind w:right="0" w:hanging="360"/>
        <w:jc w:val="both"/>
      </w:pPr>
      <w:r>
        <w:t xml:space="preserve">rozporządzenie Ministra Sprawiedliwości z dnia 20 grudnia 2012 r. w sprawie nadzoru nad działalnością administracyjną sądów,  </w:t>
      </w:r>
    </w:p>
    <w:p w14:paraId="3C9254D4" w14:textId="0524FAEB" w:rsidR="00B13B62" w:rsidRDefault="00AC276F" w:rsidP="00694DA7">
      <w:pPr>
        <w:numPr>
          <w:ilvl w:val="0"/>
          <w:numId w:val="2"/>
        </w:numPr>
        <w:ind w:right="0" w:hanging="360"/>
        <w:jc w:val="both"/>
      </w:pPr>
      <w:r>
        <w:lastRenderedPageBreak/>
        <w:t xml:space="preserve">rozporządzenie Ministra Sprawiedliwości z dnia 18 czerwca 2019 r. Regulamin urzędowania sądów powszechnych,  </w:t>
      </w:r>
    </w:p>
    <w:p w14:paraId="76BAC7EF" w14:textId="77777777" w:rsidR="00694DA7" w:rsidRDefault="00694DA7" w:rsidP="00694DA7">
      <w:pPr>
        <w:ind w:left="720" w:right="0" w:firstLine="0"/>
        <w:jc w:val="both"/>
      </w:pPr>
    </w:p>
    <w:p w14:paraId="54CD25B3" w14:textId="77777777" w:rsidR="00B13B62" w:rsidRDefault="00AC276F" w:rsidP="00694DA7">
      <w:pPr>
        <w:numPr>
          <w:ilvl w:val="0"/>
          <w:numId w:val="2"/>
        </w:numPr>
        <w:spacing w:after="240"/>
        <w:ind w:right="0" w:hanging="360"/>
        <w:jc w:val="both"/>
      </w:pPr>
      <w:r>
        <w:t xml:space="preserve">zarządzenie Ministra Sprawiedliwości z dnia 19 czerwca 2019 r. w sprawie organizacji i zakresu działania sekretariatów sądowych oraz innych działów administracji sądowej, </w:t>
      </w:r>
    </w:p>
    <w:p w14:paraId="5D2C3851" w14:textId="77777777" w:rsidR="00B13B62" w:rsidRDefault="00AC276F" w:rsidP="00694DA7">
      <w:pPr>
        <w:numPr>
          <w:ilvl w:val="0"/>
          <w:numId w:val="2"/>
        </w:numPr>
        <w:spacing w:after="251" w:line="240" w:lineRule="auto"/>
        <w:ind w:right="0" w:hanging="360"/>
        <w:jc w:val="both"/>
      </w:pPr>
      <w:r>
        <w:t xml:space="preserve">rozporządzenie Ministra Sprawiedliwości z dnia 19 grudnia 2012 roku w sprawie szczegółowych zasad prowadzenia gospodarki finansowej i działalności inwestycyjnej sądów powszechnych, </w:t>
      </w:r>
    </w:p>
    <w:p w14:paraId="047951AC" w14:textId="77777777" w:rsidR="00B13B62" w:rsidRDefault="00AC276F" w:rsidP="00694DA7">
      <w:pPr>
        <w:numPr>
          <w:ilvl w:val="0"/>
          <w:numId w:val="2"/>
        </w:numPr>
        <w:ind w:right="0" w:hanging="360"/>
        <w:jc w:val="both"/>
      </w:pPr>
      <w:r>
        <w:t xml:space="preserve">rozporządzenie Ministra Sprawiedliwości z dnia 28 grudnia 2018 r. w sprawie ustalenia siedzib i obszarów właściwości sądów apelacyjnych, sądów okręgowych i sądów rejonowych oraz zakresu rozpoznawanych przez nie spraw. </w:t>
      </w:r>
    </w:p>
    <w:p w14:paraId="3D3EE995" w14:textId="77777777" w:rsidR="00B13B62" w:rsidRDefault="00AC276F" w:rsidP="00694DA7">
      <w:pPr>
        <w:spacing w:after="0" w:line="259" w:lineRule="auto"/>
        <w:ind w:left="0" w:right="0" w:firstLine="0"/>
        <w:jc w:val="both"/>
      </w:pPr>
      <w:r>
        <w:t xml:space="preserve"> </w:t>
      </w:r>
    </w:p>
    <w:p w14:paraId="3193D884" w14:textId="77777777" w:rsidR="00B13B62" w:rsidRDefault="00AC276F" w:rsidP="00694DA7">
      <w:pPr>
        <w:spacing w:after="0" w:line="259" w:lineRule="auto"/>
        <w:ind w:left="0" w:right="0" w:firstLine="0"/>
        <w:jc w:val="both"/>
      </w:pPr>
      <w:r>
        <w:t xml:space="preserve"> </w:t>
      </w:r>
    </w:p>
    <w:p w14:paraId="0FE5FC33" w14:textId="77777777" w:rsidR="00B13B62" w:rsidRDefault="00AC276F" w:rsidP="00694DA7">
      <w:pPr>
        <w:spacing w:after="0" w:line="259" w:lineRule="auto"/>
        <w:ind w:left="0" w:right="0" w:firstLine="0"/>
        <w:jc w:val="both"/>
      </w:pPr>
      <w:r>
        <w:rPr>
          <w:b/>
        </w:rPr>
        <w:t xml:space="preserve"> </w:t>
      </w:r>
    </w:p>
    <w:p w14:paraId="0508E581" w14:textId="77777777" w:rsidR="00B13B62" w:rsidRDefault="00AC276F" w:rsidP="00694DA7">
      <w:pPr>
        <w:pStyle w:val="Nagwek1"/>
        <w:numPr>
          <w:ilvl w:val="0"/>
          <w:numId w:val="0"/>
        </w:numPr>
        <w:ind w:left="-5"/>
        <w:jc w:val="both"/>
      </w:pPr>
      <w:r>
        <w:t xml:space="preserve">Właściwość miejscowa </w:t>
      </w:r>
      <w:r>
        <w:rPr>
          <w:b w:val="0"/>
        </w:rPr>
        <w:t xml:space="preserve"> </w:t>
      </w:r>
    </w:p>
    <w:p w14:paraId="41594973" w14:textId="77777777" w:rsidR="00B13B62" w:rsidRDefault="00AC276F" w:rsidP="00694DA7">
      <w:pPr>
        <w:spacing w:after="60"/>
        <w:ind w:left="-5" w:right="0"/>
        <w:jc w:val="both"/>
      </w:pPr>
      <w:r>
        <w:t xml:space="preserve">Właściwość miejscowa pozwala na ustalenie, który z sądów tego samego rzędu jest właściwy do rozpoznania konkretnej sprawy. Zgodnie z rozporządzeniem Ministra Sprawiedliwości z dnia 28 grudnia 2018 r. w sprawie ustalenia siedzib i obszarów właściwości sądów apelacyjnych, sądów okręgowych i sądów rejonowych – w obszarze właściwości Sądu Rejonowego w Białymstoku znajdują się:  </w:t>
      </w:r>
    </w:p>
    <w:p w14:paraId="1963947A" w14:textId="77777777" w:rsidR="00B13B62" w:rsidRDefault="00AC276F" w:rsidP="00694DA7">
      <w:pPr>
        <w:numPr>
          <w:ilvl w:val="0"/>
          <w:numId w:val="3"/>
        </w:numPr>
        <w:spacing w:after="207"/>
        <w:ind w:right="0" w:hanging="360"/>
        <w:jc w:val="both"/>
      </w:pPr>
      <w:r>
        <w:t xml:space="preserve">miasto Białystok oraz  </w:t>
      </w:r>
    </w:p>
    <w:p w14:paraId="1C43BBAD" w14:textId="77777777" w:rsidR="00B13B62" w:rsidRDefault="00AC276F" w:rsidP="00694DA7">
      <w:pPr>
        <w:numPr>
          <w:ilvl w:val="0"/>
          <w:numId w:val="3"/>
        </w:numPr>
        <w:spacing w:after="173"/>
        <w:ind w:right="0" w:hanging="360"/>
        <w:jc w:val="both"/>
      </w:pPr>
      <w:r>
        <w:t xml:space="preserve">gminy: Choroszcz, Czarna Białostocka, Dobrzyniewo Duże, Gródek, Jasionówka, Jaświły, Juchnowiec Kościelny, Knyszyn, Krypno, Łapy, Michałowo, Mońki, Poświętne, Supraśl, Suraż, Turośń Kościelna, Tykocin, Wasilków i Zabłudów. </w:t>
      </w:r>
    </w:p>
    <w:p w14:paraId="6D83ADE4" w14:textId="77777777" w:rsidR="00B13B62" w:rsidRDefault="00AC276F" w:rsidP="00694DA7">
      <w:pPr>
        <w:spacing w:after="0" w:line="259" w:lineRule="auto"/>
        <w:ind w:left="0" w:right="0" w:firstLine="0"/>
        <w:jc w:val="both"/>
      </w:pPr>
      <w:r>
        <w:t xml:space="preserve"> </w:t>
      </w:r>
    </w:p>
    <w:p w14:paraId="6FB3000F" w14:textId="77777777" w:rsidR="00B13B62" w:rsidRDefault="00AC276F" w:rsidP="00694DA7">
      <w:pPr>
        <w:spacing w:after="0" w:line="240" w:lineRule="auto"/>
        <w:ind w:left="0" w:right="0" w:firstLine="0"/>
        <w:jc w:val="both"/>
      </w:pPr>
      <w:r>
        <w:rPr>
          <w:color w:val="222222"/>
        </w:rPr>
        <w:t xml:space="preserve">Sąd Rejonowy w Białymstoku jest właściwy do rozpoznawania spraw z zakresu prawa: cywilnego, rodzinnego i opiekuńczego, karnego, pracy i ubezpieczeń społecznych, a także spraw gospodarczych, spraw upadłościowych i restrukturyzacyjnych, spraw rejestru zastawów, spraw Krajowego Rejestru Sądowego oraz prowadzenia ksiąg wieczystych. </w:t>
      </w:r>
    </w:p>
    <w:p w14:paraId="41161F95" w14:textId="77777777" w:rsidR="00B13B62" w:rsidRDefault="00AC276F" w:rsidP="00694DA7">
      <w:pPr>
        <w:spacing w:after="0" w:line="259" w:lineRule="auto"/>
        <w:ind w:left="0" w:right="0" w:firstLine="0"/>
        <w:jc w:val="both"/>
      </w:pPr>
      <w:r>
        <w:rPr>
          <w:color w:val="222222"/>
        </w:rPr>
        <w:t xml:space="preserve"> </w:t>
      </w:r>
    </w:p>
    <w:p w14:paraId="08C672C5" w14:textId="77777777" w:rsidR="00B13B62" w:rsidRDefault="00AC276F" w:rsidP="00694DA7">
      <w:pPr>
        <w:pStyle w:val="Nagwek1"/>
        <w:numPr>
          <w:ilvl w:val="0"/>
          <w:numId w:val="0"/>
        </w:numPr>
        <w:ind w:left="-5"/>
        <w:jc w:val="both"/>
      </w:pPr>
      <w:r>
        <w:t xml:space="preserve">Właściwość rzeczowa </w:t>
      </w:r>
    </w:p>
    <w:p w14:paraId="402DA8A9" w14:textId="77777777" w:rsidR="00B13B62" w:rsidRDefault="00AC276F" w:rsidP="00694DA7">
      <w:pPr>
        <w:spacing w:after="0" w:line="259" w:lineRule="auto"/>
        <w:ind w:left="0" w:right="0" w:firstLine="0"/>
        <w:jc w:val="both"/>
      </w:pPr>
      <w:r>
        <w:rPr>
          <w:b/>
        </w:rPr>
        <w:t xml:space="preserve"> </w:t>
      </w:r>
    </w:p>
    <w:p w14:paraId="32AC44F8" w14:textId="32DC2DA3" w:rsidR="00B13B62" w:rsidRDefault="00AC276F" w:rsidP="00694DA7">
      <w:pPr>
        <w:numPr>
          <w:ilvl w:val="0"/>
          <w:numId w:val="4"/>
        </w:numPr>
        <w:ind w:right="0"/>
        <w:jc w:val="both"/>
      </w:pPr>
      <w:r>
        <w:rPr>
          <w:b/>
        </w:rPr>
        <w:t>Wydział Cywilny</w:t>
      </w:r>
      <w:r>
        <w:t xml:space="preserve"> - rozpoznaje sprawy z zakresu prawa cywilnego z obszaru właściwości tutejszego Sądu</w:t>
      </w:r>
      <w:r w:rsidR="000C0CA2">
        <w:t xml:space="preserve"> </w:t>
      </w:r>
      <w:r w:rsidR="000C0CA2" w:rsidRPr="000C0CA2">
        <w:t xml:space="preserve">z wyłączeniem spraw z zakresu postępowania egzekucyjnego przekazanych </w:t>
      </w:r>
      <w:r w:rsidR="00AC4EB3" w:rsidRPr="000C0CA2">
        <w:t xml:space="preserve">Sekcji Egzekucyjnej </w:t>
      </w:r>
      <w:r w:rsidR="000C0CA2" w:rsidRPr="000C0CA2">
        <w:t>II Wydziałowi Cywilnemu niebędących sprawami egzekucyjnymi w sprawach rodzinnych i opiekuńczych (art. 1050 -1051 kpc)</w:t>
      </w:r>
    </w:p>
    <w:p w14:paraId="15DEB550" w14:textId="77777777" w:rsidR="00B13B62" w:rsidRDefault="00AC276F" w:rsidP="00694DA7">
      <w:pPr>
        <w:spacing w:after="0" w:line="259" w:lineRule="auto"/>
        <w:ind w:left="0" w:right="0" w:firstLine="0"/>
        <w:jc w:val="both"/>
      </w:pPr>
      <w:r>
        <w:t xml:space="preserve"> </w:t>
      </w:r>
    </w:p>
    <w:p w14:paraId="1BDE8206" w14:textId="09078744" w:rsidR="00B13B62" w:rsidRDefault="00AC276F" w:rsidP="00694DA7">
      <w:pPr>
        <w:numPr>
          <w:ilvl w:val="0"/>
          <w:numId w:val="4"/>
        </w:numPr>
        <w:ind w:right="0"/>
        <w:jc w:val="both"/>
      </w:pPr>
      <w:r>
        <w:rPr>
          <w:b/>
        </w:rPr>
        <w:t>Wydział Cywilny</w:t>
      </w:r>
      <w:r>
        <w:t xml:space="preserve"> - rozpoznaje sprawy z zakresu prawa cywilnego z obszaru właściwości tutejszego Sądu</w:t>
      </w:r>
      <w:r w:rsidR="000C0CA2">
        <w:t xml:space="preserve"> </w:t>
      </w:r>
      <w:r w:rsidR="000C0CA2" w:rsidRPr="000C0CA2">
        <w:t xml:space="preserve">z wyłączeniem spraw z zakresu postępowania egzekucyjnego przekazanych </w:t>
      </w:r>
      <w:r w:rsidR="00AC4EB3" w:rsidRPr="000C0CA2">
        <w:t xml:space="preserve">Sekcji Egzekucyjnej </w:t>
      </w:r>
      <w:r w:rsidR="000C0CA2" w:rsidRPr="000C0CA2">
        <w:t>II Wydziałowi Cywilnemu niebędących sprawami egzekucyjnymi w sprawach rodzinnych i opiekuńczych (art. 1050 -1051 kpc)</w:t>
      </w:r>
    </w:p>
    <w:p w14:paraId="422EF05A" w14:textId="77777777" w:rsidR="00B13B62" w:rsidRDefault="00AC276F" w:rsidP="00694DA7">
      <w:pPr>
        <w:spacing w:after="0" w:line="259" w:lineRule="auto"/>
        <w:ind w:left="0" w:right="0" w:firstLine="0"/>
        <w:jc w:val="both"/>
      </w:pPr>
      <w:r>
        <w:t xml:space="preserve"> </w:t>
      </w:r>
    </w:p>
    <w:p w14:paraId="1DC7942C" w14:textId="4A90A475" w:rsidR="00B13B62" w:rsidRDefault="00AC276F" w:rsidP="00694DA7">
      <w:pPr>
        <w:ind w:left="-5" w:right="0"/>
        <w:jc w:val="both"/>
      </w:pPr>
      <w:r>
        <w:rPr>
          <w:b/>
        </w:rPr>
        <w:t>Sekcja Egzekucyjna</w:t>
      </w:r>
      <w:r>
        <w:t xml:space="preserve"> </w:t>
      </w:r>
      <w:r>
        <w:rPr>
          <w:b/>
        </w:rPr>
        <w:t>II Wydziału Cywilnego</w:t>
      </w:r>
      <w:r>
        <w:t xml:space="preserve"> - rozpoznaje sprawy </w:t>
      </w:r>
      <w:r w:rsidR="001A454C">
        <w:t xml:space="preserve">z zakresu prawa cywilnego z obszaru właściwości tutejszego Sądu, w przedmiocie egzekucji sądowej w sprawach cywilnych i gospodarczych z wyłączeniem spraw w przedmiocie egzekucji sądowej, w sprawach z zakresu prawa rodzinnego i opiekuńczego oraz z zakresu prawa pracy i ubezpieczeń społecznych. </w:t>
      </w:r>
      <w:r w:rsidR="00620119">
        <w:t>Rozpoznaje</w:t>
      </w:r>
      <w:r w:rsidR="001A454C">
        <w:t xml:space="preserve"> sprawy o nadanie </w:t>
      </w:r>
      <w:r w:rsidR="001A454C">
        <w:lastRenderedPageBreak/>
        <w:t xml:space="preserve">klauzuli wykonalności, z wyłączeniem spraw o nadanie klauzuli wykonalności tytułom egzekucyjnym </w:t>
      </w:r>
      <w:r w:rsidR="002B19B5">
        <w:t xml:space="preserve">w </w:t>
      </w:r>
      <w:r w:rsidR="001A454C" w:rsidRPr="001A454C">
        <w:t>sprawach podlegających rozpoznaniu w innych wydziałach Sądu Rejonowego w Białymstoku</w:t>
      </w:r>
      <w:r w:rsidR="001A454C">
        <w:t>.</w:t>
      </w:r>
    </w:p>
    <w:p w14:paraId="0C8C2FE8" w14:textId="77777777" w:rsidR="00B13B62" w:rsidRDefault="00AC276F" w:rsidP="00694DA7">
      <w:pPr>
        <w:spacing w:after="0" w:line="259" w:lineRule="auto"/>
        <w:ind w:left="0" w:right="0" w:firstLine="0"/>
        <w:jc w:val="both"/>
      </w:pPr>
      <w:r>
        <w:t xml:space="preserve"> </w:t>
      </w:r>
    </w:p>
    <w:p w14:paraId="79169B8A" w14:textId="77777777" w:rsidR="00B13B62" w:rsidRDefault="00AC276F" w:rsidP="00694DA7">
      <w:pPr>
        <w:numPr>
          <w:ilvl w:val="0"/>
          <w:numId w:val="4"/>
        </w:numPr>
        <w:ind w:right="0"/>
        <w:jc w:val="both"/>
      </w:pPr>
      <w:r>
        <w:rPr>
          <w:b/>
        </w:rPr>
        <w:t>Wydział Karny</w:t>
      </w:r>
      <w:r>
        <w:t xml:space="preserve"> - rozpoznaje sprawy z zakresu prawa karnego, karnego skarbowego i sprawy wykroczeniowe z obszaru właściwości tutejszego Sądu. </w:t>
      </w:r>
    </w:p>
    <w:p w14:paraId="7359E92D" w14:textId="77777777" w:rsidR="00B13B62" w:rsidRDefault="00AC276F" w:rsidP="00694DA7">
      <w:pPr>
        <w:spacing w:after="0" w:line="259" w:lineRule="auto"/>
        <w:ind w:left="0" w:right="0" w:firstLine="0"/>
        <w:jc w:val="both"/>
      </w:pPr>
      <w:r>
        <w:t xml:space="preserve"> </w:t>
      </w:r>
    </w:p>
    <w:p w14:paraId="5B5360DA" w14:textId="2BC1C56D" w:rsidR="00B13B62" w:rsidRDefault="00AC276F" w:rsidP="00694DA7">
      <w:pPr>
        <w:spacing w:after="0" w:line="240" w:lineRule="auto"/>
        <w:ind w:left="0" w:right="144" w:firstLine="0"/>
        <w:jc w:val="both"/>
      </w:pPr>
      <w:r>
        <w:rPr>
          <w:b/>
        </w:rPr>
        <w:t>Sekcja do Spraw Nadzoru nad Postępowaniem Przygotowawczym</w:t>
      </w:r>
      <w:r>
        <w:t xml:space="preserve"> – rozpoznaje sprawy z kategorii czynności sądowych w postępowaniu przygotowawczym z obszaru właściwości tutejszego Sądu. </w:t>
      </w:r>
    </w:p>
    <w:p w14:paraId="28B76EA0" w14:textId="77777777" w:rsidR="00B13B62" w:rsidRDefault="00AC276F" w:rsidP="00694DA7">
      <w:pPr>
        <w:spacing w:after="0" w:line="259" w:lineRule="auto"/>
        <w:ind w:left="0" w:right="0" w:firstLine="0"/>
        <w:jc w:val="both"/>
      </w:pPr>
      <w:r>
        <w:t xml:space="preserve"> </w:t>
      </w:r>
    </w:p>
    <w:p w14:paraId="360BB557" w14:textId="4D3E02F6" w:rsidR="00710BA4" w:rsidRDefault="00AC276F" w:rsidP="00694DA7">
      <w:pPr>
        <w:numPr>
          <w:ilvl w:val="0"/>
          <w:numId w:val="4"/>
        </w:numPr>
        <w:ind w:right="0"/>
        <w:jc w:val="both"/>
      </w:pPr>
      <w:r>
        <w:rPr>
          <w:b/>
        </w:rPr>
        <w:t>Wydział Rodzinny i Nieletnich</w:t>
      </w:r>
      <w:r>
        <w:t xml:space="preserve"> - rozpoznaje sprawy </w:t>
      </w:r>
      <w:r w:rsidR="00710BA4">
        <w:t xml:space="preserve"> z zakresu prawa rodzinnego i opiekuńczego, sprawy nieletnich,  dotyczące leczenia osób uzależnionych od alkoholu oraz od środków odurzających i psychotropowych oraz należące do sądu opiekuńczego na podstawie odrębnych ustaw z obszaru właściwości tutejszego Sądu.</w:t>
      </w:r>
    </w:p>
    <w:p w14:paraId="655677F1" w14:textId="7B850BA4" w:rsidR="00B13B62" w:rsidRDefault="00B13B62" w:rsidP="00694DA7">
      <w:pPr>
        <w:spacing w:after="0" w:line="259" w:lineRule="auto"/>
        <w:ind w:left="0" w:right="0" w:firstLine="0"/>
        <w:jc w:val="both"/>
      </w:pPr>
    </w:p>
    <w:p w14:paraId="414456BB" w14:textId="77777777" w:rsidR="00B13B62" w:rsidRDefault="00AC276F" w:rsidP="00694DA7">
      <w:pPr>
        <w:ind w:left="-5" w:right="0"/>
        <w:jc w:val="both"/>
      </w:pPr>
      <w:r>
        <w:rPr>
          <w:b/>
        </w:rPr>
        <w:t>VI Wydział Pracy i Ubezpieczeń Społecznych</w:t>
      </w:r>
      <w:r>
        <w:t xml:space="preserve"> - rozpoznaje sprawy z zakresu prawa pracy i ubezpieczeń społecznych z obszaru właściwości sądów rejonowych w Białymstoku, Bielsku Podlaskim i Sokółce. </w:t>
      </w:r>
    </w:p>
    <w:p w14:paraId="75C01946" w14:textId="77777777" w:rsidR="00B13B62" w:rsidRDefault="00AC276F" w:rsidP="00694DA7">
      <w:pPr>
        <w:spacing w:after="0" w:line="259" w:lineRule="auto"/>
        <w:ind w:left="0" w:right="0" w:firstLine="0"/>
        <w:jc w:val="both"/>
      </w:pPr>
      <w:r>
        <w:rPr>
          <w:b/>
        </w:rPr>
        <w:t xml:space="preserve"> </w:t>
      </w:r>
    </w:p>
    <w:p w14:paraId="65968E5C" w14:textId="77777777" w:rsidR="00B13B62" w:rsidRDefault="00AC276F" w:rsidP="00694DA7">
      <w:pPr>
        <w:numPr>
          <w:ilvl w:val="0"/>
          <w:numId w:val="5"/>
        </w:numPr>
        <w:ind w:right="0"/>
        <w:jc w:val="both"/>
      </w:pPr>
      <w:r>
        <w:rPr>
          <w:b/>
        </w:rPr>
        <w:t>Wydział Gospodarczy</w:t>
      </w:r>
      <w:r>
        <w:t xml:space="preserve"> - rozpoznaje sprawy gospodarcze z obszaru właściwości sądów rejonowych w Białymstoku, Bielsku Podlaskim i Sokółce, a także sprawy upadłościowe i restrukturyzacyjne z obszaru właściwości sądów okręgowych w Białymstoku, Łomży, Ostrołęce  i Suwałkach. </w:t>
      </w:r>
    </w:p>
    <w:p w14:paraId="5BE04A0B" w14:textId="77777777" w:rsidR="00B13B62" w:rsidRDefault="00AC276F" w:rsidP="00694DA7">
      <w:pPr>
        <w:spacing w:after="0" w:line="259" w:lineRule="auto"/>
        <w:ind w:left="0" w:right="0" w:firstLine="0"/>
        <w:jc w:val="both"/>
      </w:pPr>
      <w:r>
        <w:t xml:space="preserve"> </w:t>
      </w:r>
    </w:p>
    <w:p w14:paraId="4685740B" w14:textId="77777777" w:rsidR="00B13B62" w:rsidRDefault="00AC276F" w:rsidP="00694DA7">
      <w:pPr>
        <w:numPr>
          <w:ilvl w:val="0"/>
          <w:numId w:val="5"/>
        </w:numPr>
        <w:ind w:right="0"/>
        <w:jc w:val="both"/>
      </w:pPr>
      <w:r>
        <w:rPr>
          <w:b/>
        </w:rPr>
        <w:t>Wydział Ksiąg Wieczystych</w:t>
      </w:r>
      <w:r>
        <w:t xml:space="preserve"> – rozpoznaje sprawy wieczystoksięgowe z obszaru właściwości tutejszego Sądu. </w:t>
      </w:r>
    </w:p>
    <w:p w14:paraId="08C1A0FE" w14:textId="77777777" w:rsidR="00B13B62" w:rsidRDefault="00AC276F" w:rsidP="00694DA7">
      <w:pPr>
        <w:spacing w:after="0" w:line="259" w:lineRule="auto"/>
        <w:ind w:left="0" w:right="0" w:firstLine="0"/>
        <w:jc w:val="both"/>
      </w:pPr>
      <w:r>
        <w:t xml:space="preserve"> </w:t>
      </w:r>
    </w:p>
    <w:p w14:paraId="0749DF55" w14:textId="77777777" w:rsidR="00B13B62" w:rsidRDefault="00AC276F" w:rsidP="00694DA7">
      <w:pPr>
        <w:numPr>
          <w:ilvl w:val="0"/>
          <w:numId w:val="5"/>
        </w:numPr>
        <w:ind w:right="0"/>
        <w:jc w:val="both"/>
      </w:pPr>
      <w:r>
        <w:rPr>
          <w:b/>
        </w:rPr>
        <w:t xml:space="preserve">Wydział Gospodarczy Rejestru Zastawów </w:t>
      </w:r>
      <w:r>
        <w:t xml:space="preserve">– rozpoznaje sprawy rejestru zastawów z obszaru właściwości sądów okręgowych w Białymstoku, Łomży, Olsztynie, Ostrołęce i Suwałkach. </w:t>
      </w:r>
    </w:p>
    <w:p w14:paraId="3809760E" w14:textId="77777777" w:rsidR="00B13B62" w:rsidRDefault="00AC276F" w:rsidP="00694DA7">
      <w:pPr>
        <w:spacing w:after="0" w:line="259" w:lineRule="auto"/>
        <w:ind w:left="0" w:right="0" w:firstLine="0"/>
        <w:jc w:val="both"/>
      </w:pPr>
      <w:r>
        <w:t xml:space="preserve"> </w:t>
      </w:r>
    </w:p>
    <w:p w14:paraId="5E02B713" w14:textId="0EC497BC" w:rsidR="00B13B62" w:rsidRDefault="00AC276F" w:rsidP="00694DA7">
      <w:pPr>
        <w:numPr>
          <w:ilvl w:val="0"/>
          <w:numId w:val="5"/>
        </w:numPr>
        <w:ind w:right="0"/>
        <w:jc w:val="both"/>
      </w:pPr>
      <w:r>
        <w:rPr>
          <w:b/>
        </w:rPr>
        <w:t>Wydział Cywilny</w:t>
      </w:r>
      <w:r>
        <w:t xml:space="preserve"> - rozpoznaje sprawy z zakresu prawa cywilnego z obszaru właściwości tutejszego Sądu</w:t>
      </w:r>
      <w:r w:rsidR="000C0CA2">
        <w:t xml:space="preserve"> z wyłączeniem spraw z zakresu postępowania egzekucyjnego przekazanych </w:t>
      </w:r>
      <w:r w:rsidR="00AC4EB3">
        <w:t xml:space="preserve">Sekcji Egzekucyjnej </w:t>
      </w:r>
      <w:r w:rsidR="000C0CA2">
        <w:t>II Wydziałowi Cywilnemu niebędących sprawami egzekucyjnymi w sprawach rodzinnych i opiekuńczych (art. 1050 -1051 kpc)</w:t>
      </w:r>
    </w:p>
    <w:p w14:paraId="29363263" w14:textId="77777777" w:rsidR="00B13B62" w:rsidRDefault="00AC276F" w:rsidP="00694DA7">
      <w:pPr>
        <w:spacing w:after="0" w:line="259" w:lineRule="auto"/>
        <w:ind w:left="0" w:right="0" w:firstLine="0"/>
        <w:jc w:val="both"/>
      </w:pPr>
      <w:r>
        <w:t xml:space="preserve"> </w:t>
      </w:r>
    </w:p>
    <w:p w14:paraId="1F37DBAE" w14:textId="77777777" w:rsidR="00B13B62" w:rsidRDefault="00AC276F" w:rsidP="00694DA7">
      <w:pPr>
        <w:pStyle w:val="Nagwek1"/>
        <w:ind w:left="287" w:hanging="302"/>
        <w:jc w:val="both"/>
      </w:pPr>
      <w:r>
        <w:t>Wydział Gospodarczy Krajowego Rejestru Sądowego</w:t>
      </w:r>
      <w:r>
        <w:rPr>
          <w:b w:val="0"/>
        </w:rPr>
        <w:t xml:space="preserve"> - rozpoznaje sprawy Krajowego Rejestru </w:t>
      </w:r>
    </w:p>
    <w:p w14:paraId="3CF36246" w14:textId="77777777" w:rsidR="00B13B62" w:rsidRDefault="00AC276F" w:rsidP="00694DA7">
      <w:pPr>
        <w:ind w:left="-5" w:right="0"/>
        <w:jc w:val="both"/>
      </w:pPr>
      <w:r>
        <w:t xml:space="preserve">Sądowego z obszaru właściwości sądów rejonowych w Białymstoku, Bielsku Podlaskim, Sokółce, Grajewie, Łomży, Wysokiem Mazowieckiem, Zambrowie, Augustowie i Suwałkach, a także – z wyłączeniem spraw z zakresu rejestru dłużników niewypłacalnych – w Ostrołęce, Ostrowi Mazowieckiej, Przasnyszu, Pułtusku i Wyszkowie.  </w:t>
      </w:r>
    </w:p>
    <w:p w14:paraId="600DFCE2" w14:textId="77777777" w:rsidR="00B13B62" w:rsidRDefault="00AC276F" w:rsidP="00694DA7">
      <w:pPr>
        <w:spacing w:after="0" w:line="259" w:lineRule="auto"/>
        <w:ind w:left="0" w:right="0" w:firstLine="0"/>
        <w:jc w:val="both"/>
      </w:pPr>
      <w:r>
        <w:t xml:space="preserve"> </w:t>
      </w:r>
    </w:p>
    <w:p w14:paraId="13AB41B2" w14:textId="77777777" w:rsidR="00B13B62" w:rsidRDefault="00AC276F" w:rsidP="00694DA7">
      <w:pPr>
        <w:ind w:left="-5" w:right="0"/>
        <w:jc w:val="both"/>
      </w:pPr>
      <w:r>
        <w:rPr>
          <w:b/>
        </w:rPr>
        <w:t>XIII Wydział Karny</w:t>
      </w:r>
      <w:r>
        <w:t xml:space="preserve"> - rozpoznaje sprawy z zakresu prawa karnego, karnego skarbowego i sprawy wykroczeniowe z obszaru właściwości tutejszego Sądu.  </w:t>
      </w:r>
    </w:p>
    <w:p w14:paraId="2C040A1B" w14:textId="77777777" w:rsidR="00B13B62" w:rsidRDefault="00AC276F" w:rsidP="00694DA7">
      <w:pPr>
        <w:spacing w:after="0" w:line="259" w:lineRule="auto"/>
        <w:ind w:left="0" w:right="0" w:firstLine="0"/>
        <w:jc w:val="both"/>
      </w:pPr>
      <w:r>
        <w:t xml:space="preserve"> </w:t>
      </w:r>
    </w:p>
    <w:p w14:paraId="5F438061" w14:textId="2D37BDA0" w:rsidR="00B13B62" w:rsidRDefault="00AC276F" w:rsidP="00694DA7">
      <w:pPr>
        <w:spacing w:after="0" w:line="259" w:lineRule="auto"/>
        <w:ind w:left="0" w:right="0" w:firstLine="0"/>
        <w:jc w:val="both"/>
      </w:pPr>
      <w:r>
        <w:t xml:space="preserve"> </w:t>
      </w:r>
    </w:p>
    <w:p w14:paraId="3BA10000" w14:textId="77777777" w:rsidR="00B13B62" w:rsidRDefault="00AC276F" w:rsidP="00694DA7">
      <w:pPr>
        <w:pStyle w:val="Nagwek1"/>
        <w:numPr>
          <w:ilvl w:val="0"/>
          <w:numId w:val="0"/>
        </w:numPr>
        <w:ind w:left="-5"/>
        <w:jc w:val="both"/>
      </w:pPr>
      <w:r>
        <w:t xml:space="preserve">Jak skontaktować się z Sądem Rejonowym w Białymstoku </w:t>
      </w:r>
      <w:r>
        <w:rPr>
          <w:b w:val="0"/>
        </w:rPr>
        <w:t xml:space="preserve"> </w:t>
      </w:r>
    </w:p>
    <w:p w14:paraId="4F7B4038" w14:textId="77777777" w:rsidR="00694DA7" w:rsidRDefault="00694DA7" w:rsidP="00694DA7">
      <w:pPr>
        <w:spacing w:after="55"/>
        <w:ind w:left="-5" w:right="0"/>
        <w:jc w:val="both"/>
      </w:pPr>
    </w:p>
    <w:p w14:paraId="2A89D605" w14:textId="76950F5C" w:rsidR="00B13B62" w:rsidRDefault="00AC276F" w:rsidP="00694DA7">
      <w:pPr>
        <w:spacing w:after="55"/>
        <w:ind w:left="-5" w:right="0"/>
        <w:jc w:val="both"/>
      </w:pPr>
      <w:r>
        <w:t xml:space="preserve">Żeby załatwić sprawy w Sądzie osoby z niepełnosprawnościami mogą:  </w:t>
      </w:r>
    </w:p>
    <w:p w14:paraId="04E44560" w14:textId="77777777" w:rsidR="00B13B62" w:rsidRDefault="00AC276F" w:rsidP="00694DA7">
      <w:pPr>
        <w:numPr>
          <w:ilvl w:val="0"/>
          <w:numId w:val="6"/>
        </w:numPr>
        <w:spacing w:after="242"/>
        <w:ind w:right="0" w:hanging="360"/>
        <w:jc w:val="both"/>
      </w:pPr>
      <w:r>
        <w:lastRenderedPageBreak/>
        <w:t xml:space="preserve">napisać pismo i wysłać je na adres: Sąd Rejonowy w Białymstoku ulica Mickiewicza 103 15-950 Białystok, </w:t>
      </w:r>
    </w:p>
    <w:p w14:paraId="44463942" w14:textId="77777777" w:rsidR="00B13B62" w:rsidRDefault="00AC276F" w:rsidP="00694DA7">
      <w:pPr>
        <w:numPr>
          <w:ilvl w:val="0"/>
          <w:numId w:val="6"/>
        </w:numPr>
        <w:spacing w:after="239"/>
        <w:ind w:right="0" w:hanging="360"/>
        <w:jc w:val="both"/>
      </w:pPr>
      <w:r>
        <w:t xml:space="preserve">napisać pismo i złożyć je w Biurze Podawczym, okienko po prawej stronie od wejścia na parterze, w godzinach urzędowania Sądu, </w:t>
      </w:r>
    </w:p>
    <w:p w14:paraId="550F7A75" w14:textId="77777777" w:rsidR="00B13B62" w:rsidRDefault="00AC276F" w:rsidP="00694DA7">
      <w:pPr>
        <w:numPr>
          <w:ilvl w:val="0"/>
          <w:numId w:val="6"/>
        </w:numPr>
        <w:spacing w:after="0" w:line="242" w:lineRule="auto"/>
        <w:ind w:right="0" w:hanging="360"/>
        <w:jc w:val="both"/>
      </w:pPr>
      <w:r>
        <w:t xml:space="preserve">napisać wiadomość i wysłać na adres poczty elektronicznej </w:t>
      </w:r>
      <w:r>
        <w:rPr>
          <w:color w:val="0563C1"/>
          <w:u w:val="single" w:color="0563C1"/>
        </w:rPr>
        <w:t>boi@bialystok.sr.gov.pl</w:t>
      </w:r>
      <w:r>
        <w:rPr>
          <w:sz w:val="24"/>
        </w:rPr>
        <w:t xml:space="preserve"> </w:t>
      </w:r>
      <w:r w:rsidRPr="00694DA7">
        <w:rPr>
          <w:szCs w:val="23"/>
        </w:rPr>
        <w:t xml:space="preserve">lub przez formularz kontaktowy na stronie internetowej sądu </w:t>
      </w:r>
      <w:r w:rsidRPr="00694DA7">
        <w:rPr>
          <w:color w:val="0563C1"/>
          <w:szCs w:val="23"/>
          <w:u w:val="single" w:color="0563C1"/>
        </w:rPr>
        <w:t>www.bialystok.sr.gov.pl</w:t>
      </w:r>
      <w:r>
        <w:t xml:space="preserve"> </w:t>
      </w:r>
    </w:p>
    <w:p w14:paraId="4DD9C068" w14:textId="77777777" w:rsidR="00B13B62" w:rsidRDefault="00AC276F" w:rsidP="00694DA7">
      <w:pPr>
        <w:spacing w:after="47" w:line="259" w:lineRule="auto"/>
        <w:ind w:left="720" w:right="0" w:firstLine="0"/>
        <w:jc w:val="both"/>
      </w:pPr>
      <w:r>
        <w:t xml:space="preserve"> </w:t>
      </w:r>
    </w:p>
    <w:p w14:paraId="35B730D2" w14:textId="77777777" w:rsidR="00B13B62" w:rsidRDefault="00AC276F" w:rsidP="00694DA7">
      <w:pPr>
        <w:numPr>
          <w:ilvl w:val="0"/>
          <w:numId w:val="6"/>
        </w:numPr>
        <w:spacing w:after="208"/>
        <w:ind w:right="0" w:hanging="360"/>
        <w:jc w:val="both"/>
      </w:pPr>
      <w:r>
        <w:t xml:space="preserve">zadzwonić pod numer 85 66 56 510, </w:t>
      </w:r>
    </w:p>
    <w:p w14:paraId="68C764F3" w14:textId="77777777" w:rsidR="00AC276F" w:rsidRPr="00AC276F" w:rsidRDefault="00AC276F" w:rsidP="00694DA7">
      <w:pPr>
        <w:ind w:right="0"/>
        <w:jc w:val="both"/>
        <w:rPr>
          <w:rFonts w:asciiTheme="minorHAnsi" w:hAnsiTheme="minorHAnsi" w:cstheme="minorHAnsi"/>
          <w:szCs w:val="23"/>
        </w:rPr>
      </w:pPr>
    </w:p>
    <w:p w14:paraId="2B67B4A0" w14:textId="3329A228" w:rsidR="00AC276F" w:rsidRDefault="00AC276F" w:rsidP="00694DA7">
      <w:pPr>
        <w:shd w:val="clear" w:color="auto" w:fill="FFFFFF"/>
        <w:spacing w:before="60" w:after="75" w:line="240" w:lineRule="auto"/>
        <w:ind w:left="0" w:right="0" w:firstLine="0"/>
        <w:jc w:val="both"/>
        <w:rPr>
          <w:rFonts w:asciiTheme="minorHAnsi" w:eastAsia="Times New Roman" w:hAnsiTheme="minorHAnsi" w:cstheme="minorHAnsi"/>
          <w:color w:val="303030"/>
          <w:szCs w:val="23"/>
        </w:rPr>
      </w:pPr>
      <w:r w:rsidRPr="00AC276F">
        <w:rPr>
          <w:rFonts w:asciiTheme="minorHAnsi" w:eastAsia="Times New Roman" w:hAnsiTheme="minorHAnsi" w:cstheme="minorHAnsi"/>
          <w:b/>
          <w:color w:val="303030"/>
          <w:szCs w:val="23"/>
        </w:rPr>
        <w:t>Osoby niesłyszące oraz osoby mające trudności w komunikowaniu się</w:t>
      </w:r>
      <w:r w:rsidRPr="00AC276F">
        <w:rPr>
          <w:rFonts w:asciiTheme="minorHAnsi" w:eastAsia="Times New Roman" w:hAnsiTheme="minorHAnsi" w:cstheme="minorHAnsi"/>
          <w:color w:val="303030"/>
          <w:szCs w:val="23"/>
        </w:rPr>
        <w:t xml:space="preserve"> w celu załatwienia sprawy w Sądzie mogą korzystać z pomocy tłumacza języka migowego </w:t>
      </w:r>
      <w:r w:rsidR="00694DA7">
        <w:rPr>
          <w:rFonts w:asciiTheme="minorHAnsi" w:eastAsia="Times New Roman" w:hAnsiTheme="minorHAnsi" w:cstheme="minorHAnsi"/>
          <w:color w:val="303030"/>
          <w:szCs w:val="23"/>
        </w:rPr>
        <w:t>on-line lub pętli indukcyjnej</w:t>
      </w:r>
      <w:r w:rsidRPr="00AC276F">
        <w:rPr>
          <w:rFonts w:asciiTheme="minorHAnsi" w:eastAsia="Times New Roman" w:hAnsiTheme="minorHAnsi" w:cstheme="minorHAnsi"/>
          <w:color w:val="303030"/>
          <w:szCs w:val="23"/>
        </w:rPr>
        <w:t>.</w:t>
      </w:r>
      <w:r w:rsidR="00694DA7">
        <w:rPr>
          <w:rFonts w:asciiTheme="minorHAnsi" w:eastAsia="Times New Roman" w:hAnsiTheme="minorHAnsi" w:cstheme="minorHAnsi"/>
          <w:color w:val="303030"/>
          <w:szCs w:val="23"/>
        </w:rPr>
        <w:t xml:space="preserve"> W tym celu zostało przystosowane stanowisko Nr 7 na Biurze Obsługi Interesantów.</w:t>
      </w:r>
    </w:p>
    <w:p w14:paraId="5F3EA42B" w14:textId="601CD0DE" w:rsidR="00BA2FF9" w:rsidRPr="00AC276F" w:rsidRDefault="00BA2FF9" w:rsidP="00694DA7">
      <w:pPr>
        <w:shd w:val="clear" w:color="auto" w:fill="FFFFFF"/>
        <w:spacing w:before="60" w:after="75" w:line="240" w:lineRule="auto"/>
        <w:ind w:left="0" w:right="0" w:firstLine="0"/>
        <w:jc w:val="both"/>
        <w:rPr>
          <w:rFonts w:asciiTheme="minorHAnsi" w:eastAsia="Times New Roman" w:hAnsiTheme="minorHAnsi" w:cstheme="minorHAnsi"/>
          <w:color w:val="303030"/>
          <w:szCs w:val="23"/>
        </w:rPr>
      </w:pPr>
      <w:r>
        <w:rPr>
          <w:rFonts w:asciiTheme="minorHAnsi" w:eastAsia="Times New Roman" w:hAnsiTheme="minorHAnsi" w:cstheme="minorHAnsi"/>
          <w:color w:val="303030"/>
          <w:szCs w:val="23"/>
        </w:rPr>
        <w:t>Pętla indukcyjna dostępna jest się również w Kasie Sądu (A004) Biurze Podawczym Ogólnym (A022) i Biurze Podawczym Ksiąg Wieczystych, Krajowego Rejestru Sądowego i Rejestru Zastawów (A015).</w:t>
      </w:r>
    </w:p>
    <w:p w14:paraId="4489295A" w14:textId="77777777" w:rsidR="00AC276F" w:rsidRPr="00AC276F" w:rsidRDefault="00AC276F" w:rsidP="00694DA7">
      <w:pPr>
        <w:ind w:right="0"/>
        <w:jc w:val="both"/>
        <w:rPr>
          <w:rFonts w:asciiTheme="minorHAnsi" w:hAnsiTheme="minorHAnsi" w:cstheme="minorHAnsi"/>
          <w:szCs w:val="23"/>
        </w:rPr>
      </w:pPr>
    </w:p>
    <w:p w14:paraId="5D04499F" w14:textId="4D102AB6" w:rsidR="00B13B62" w:rsidRPr="00AC276F" w:rsidRDefault="0028069A" w:rsidP="00694DA7">
      <w:pPr>
        <w:spacing w:after="0" w:line="259" w:lineRule="auto"/>
        <w:ind w:left="0" w:right="0" w:firstLine="0"/>
        <w:jc w:val="both"/>
        <w:rPr>
          <w:rFonts w:asciiTheme="minorHAnsi" w:hAnsiTheme="minorHAnsi" w:cstheme="minorHAnsi"/>
          <w:szCs w:val="23"/>
        </w:rPr>
      </w:pPr>
      <w:r w:rsidRPr="0028069A">
        <w:rPr>
          <w:rFonts w:asciiTheme="minorHAnsi" w:hAnsiTheme="minorHAnsi" w:cstheme="minorHAnsi"/>
          <w:szCs w:val="23"/>
        </w:rPr>
        <w:t>Informacje dotyczące przetwarzania Państwa Danych osobowych znajdują się w zakładce Ochrona Danych Osobowych</w:t>
      </w:r>
    </w:p>
    <w:sectPr w:rsidR="00B13B62" w:rsidRPr="00AC27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322" w:right="1061" w:bottom="1588" w:left="122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7C32FB" w14:textId="77777777" w:rsidR="00C65381" w:rsidRDefault="00C65381" w:rsidP="00E204C8">
      <w:pPr>
        <w:spacing w:after="0" w:line="240" w:lineRule="auto"/>
      </w:pPr>
      <w:r>
        <w:separator/>
      </w:r>
    </w:p>
  </w:endnote>
  <w:endnote w:type="continuationSeparator" w:id="0">
    <w:p w14:paraId="1B77AC01" w14:textId="77777777" w:rsidR="00C65381" w:rsidRDefault="00C65381" w:rsidP="00E20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7A6F83" w14:textId="77777777" w:rsidR="00E204C8" w:rsidRDefault="00E204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316D43" w14:textId="77777777" w:rsidR="00E204C8" w:rsidRDefault="00E204C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635FDC" w14:textId="77777777" w:rsidR="00E204C8" w:rsidRDefault="00E204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B883BB" w14:textId="77777777" w:rsidR="00C65381" w:rsidRDefault="00C65381" w:rsidP="00E204C8">
      <w:pPr>
        <w:spacing w:after="0" w:line="240" w:lineRule="auto"/>
      </w:pPr>
      <w:r>
        <w:separator/>
      </w:r>
    </w:p>
  </w:footnote>
  <w:footnote w:type="continuationSeparator" w:id="0">
    <w:p w14:paraId="1BC723AE" w14:textId="77777777" w:rsidR="00C65381" w:rsidRDefault="00C65381" w:rsidP="00E20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D36995" w14:textId="77777777" w:rsidR="00E204C8" w:rsidRDefault="00E204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71A288" w14:textId="77777777" w:rsidR="00E204C8" w:rsidRDefault="00E204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1A46B4" w14:textId="77777777" w:rsidR="00E204C8" w:rsidRDefault="00E204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21792"/>
    <w:multiLevelType w:val="hybridMultilevel"/>
    <w:tmpl w:val="D706A414"/>
    <w:lvl w:ilvl="0" w:tplc="18EA07C6">
      <w:start w:val="12"/>
      <w:numFmt w:val="upperRoman"/>
      <w:pStyle w:val="Nagwek1"/>
      <w:lvlText w:val="%1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6A0072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C74D25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2D29DF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27C552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08EEFB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17E4EC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9D8E49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6A68E9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43C64AB"/>
    <w:multiLevelType w:val="hybridMultilevel"/>
    <w:tmpl w:val="772C463A"/>
    <w:lvl w:ilvl="0" w:tplc="7572FC42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BD6F51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E66C5B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09659B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756863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70C8D6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852D84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668B304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DA2629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DDC5DAB"/>
    <w:multiLevelType w:val="hybridMultilevel"/>
    <w:tmpl w:val="50508AC2"/>
    <w:lvl w:ilvl="0" w:tplc="9B2C4CEC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3E6AA7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8DA092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BB1CA31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33E3C9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80A540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126618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976DEF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968975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6C07247"/>
    <w:multiLevelType w:val="multilevel"/>
    <w:tmpl w:val="963AA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8870EE2"/>
    <w:multiLevelType w:val="hybridMultilevel"/>
    <w:tmpl w:val="706EA7A4"/>
    <w:lvl w:ilvl="0" w:tplc="E88022FA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F5E352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8B09EB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5587BD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01499E0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3FAB09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316688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8929E2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0A0993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5066C5E"/>
    <w:multiLevelType w:val="hybridMultilevel"/>
    <w:tmpl w:val="5DBC7B92"/>
    <w:lvl w:ilvl="0" w:tplc="F4587632">
      <w:start w:val="8"/>
      <w:numFmt w:val="upperRoman"/>
      <w:lvlText w:val="%1"/>
      <w:lvlJc w:val="left"/>
      <w:pPr>
        <w:ind w:left="1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3A0E27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668119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BB077A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68E6C5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200C42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6B2A3D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630BF1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1803A1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2B8570F"/>
    <w:multiLevelType w:val="hybridMultilevel"/>
    <w:tmpl w:val="53FC3FE2"/>
    <w:lvl w:ilvl="0" w:tplc="42C62966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636E74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4CE69D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44E2D9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F9484C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9CA25C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EF4C66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EA80E1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F464636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6196A92"/>
    <w:multiLevelType w:val="multilevel"/>
    <w:tmpl w:val="66A41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9B973F5"/>
    <w:multiLevelType w:val="hybridMultilevel"/>
    <w:tmpl w:val="ABC2AC58"/>
    <w:lvl w:ilvl="0" w:tplc="5C48C4B2">
      <w:start w:val="1"/>
      <w:numFmt w:val="upperRoman"/>
      <w:lvlText w:val="%1"/>
      <w:lvlJc w:val="left"/>
      <w:pPr>
        <w:ind w:left="1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3C281D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65060B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43D0D6B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5C0631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7E4990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76041CC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B9E29F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BDE7E2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8"/>
  </w:num>
  <w:num w:numId="5">
    <w:abstractNumId w:val="5"/>
  </w:num>
  <w:num w:numId="6">
    <w:abstractNumId w:val="1"/>
  </w:num>
  <w:num w:numId="7">
    <w:abstractNumId w:val="0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B62"/>
    <w:rsid w:val="000C0CA2"/>
    <w:rsid w:val="001A454C"/>
    <w:rsid w:val="0028069A"/>
    <w:rsid w:val="002B19B5"/>
    <w:rsid w:val="00620119"/>
    <w:rsid w:val="00694DA7"/>
    <w:rsid w:val="00702F4C"/>
    <w:rsid w:val="00710BA4"/>
    <w:rsid w:val="00856CFE"/>
    <w:rsid w:val="00AC276F"/>
    <w:rsid w:val="00AC4EB3"/>
    <w:rsid w:val="00B13B62"/>
    <w:rsid w:val="00BA2FF9"/>
    <w:rsid w:val="00C65381"/>
    <w:rsid w:val="00CE7FB4"/>
    <w:rsid w:val="00E20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0833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5" w:line="249" w:lineRule="auto"/>
      <w:ind w:left="10" w:right="39" w:hanging="10"/>
    </w:pPr>
    <w:rPr>
      <w:rFonts w:ascii="Calibri" w:eastAsia="Calibri" w:hAnsi="Calibri" w:cs="Calibri"/>
      <w:color w:val="000000"/>
      <w:sz w:val="23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numPr>
        <w:numId w:val="7"/>
      </w:numPr>
      <w:spacing w:after="0"/>
      <w:ind w:left="10" w:hanging="10"/>
      <w:outlineLvl w:val="0"/>
    </w:pPr>
    <w:rPr>
      <w:rFonts w:ascii="Calibri" w:eastAsia="Calibri" w:hAnsi="Calibri" w:cs="Calibri"/>
      <w:b/>
      <w:color w:val="000000"/>
      <w:sz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23"/>
    </w:rPr>
  </w:style>
  <w:style w:type="paragraph" w:styleId="NormalnyWeb">
    <w:name w:val="Normal (Web)"/>
    <w:basedOn w:val="Normalny"/>
    <w:uiPriority w:val="99"/>
    <w:semiHidden/>
    <w:unhideWhenUsed/>
    <w:rsid w:val="00AC276F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AC276F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20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04C8"/>
    <w:rPr>
      <w:rFonts w:ascii="Calibri" w:eastAsia="Calibri" w:hAnsi="Calibri" w:cs="Calibri"/>
      <w:color w:val="000000"/>
      <w:sz w:val="23"/>
    </w:rPr>
  </w:style>
  <w:style w:type="paragraph" w:styleId="Stopka">
    <w:name w:val="footer"/>
    <w:basedOn w:val="Normalny"/>
    <w:link w:val="StopkaZnak"/>
    <w:uiPriority w:val="99"/>
    <w:unhideWhenUsed/>
    <w:rsid w:val="00E20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04C8"/>
    <w:rPr>
      <w:rFonts w:ascii="Calibri" w:eastAsia="Calibri" w:hAnsi="Calibri" w:cs="Calibri"/>
      <w:color w:val="000000"/>
      <w:sz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11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1215</Words>
  <Characters>7294</Characters>
  <Application>Microsoft Office Word</Application>
  <DocSecurity>0</DocSecurity>
  <Lines>60</Lines>
  <Paragraphs>16</Paragraphs>
  <ScaleCrop>false</ScaleCrop>
  <Company/>
  <LinksUpToDate>false</LinksUpToDate>
  <CharactersWithSpaces>8493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2023-03-01T11:28:00Z</dcterms:created>
  <dcterms:modified xsi:type="dcterms:W3CDTF">2023-03-01T11:28:00Z</dcterms:modified>
</cp:coreProperties>
</file>