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74D8" w14:textId="77777777" w:rsidR="0096636F" w:rsidRPr="001A2149" w:rsidRDefault="0096636F" w:rsidP="0096636F">
      <w:pPr>
        <w:jc w:val="right"/>
        <w:rPr>
          <w:rFonts w:ascii="Times New Roman" w:hAnsi="Times New Roman" w:cs="Times New Roman"/>
          <w:color w:val="auto"/>
          <w:sz w:val="24"/>
          <w:szCs w:val="24"/>
        </w:rPr>
      </w:pPr>
      <w:r w:rsidRPr="001A2149">
        <w:rPr>
          <w:rFonts w:ascii="Times New Roman" w:hAnsi="Times New Roman" w:cs="Times New Roman"/>
          <w:color w:val="auto"/>
          <w:sz w:val="24"/>
          <w:szCs w:val="24"/>
        </w:rPr>
        <w:t xml:space="preserve">Załącznik nr </w:t>
      </w:r>
      <w:r>
        <w:rPr>
          <w:rFonts w:ascii="Times New Roman" w:hAnsi="Times New Roman" w:cs="Times New Roman"/>
          <w:color w:val="auto"/>
          <w:sz w:val="24"/>
          <w:szCs w:val="24"/>
        </w:rPr>
        <w:t>11</w:t>
      </w:r>
    </w:p>
    <w:p w14:paraId="7D3D7687" w14:textId="77777777" w:rsidR="0096636F" w:rsidRDefault="0096636F" w:rsidP="0096636F">
      <w:pPr>
        <w:jc w:val="both"/>
        <w:rPr>
          <w:rFonts w:ascii="Times New Roman" w:hAnsi="Times New Roman" w:cs="Times New Roman"/>
          <w:sz w:val="24"/>
          <w:szCs w:val="24"/>
        </w:rPr>
      </w:pPr>
    </w:p>
    <w:p w14:paraId="39F9272F" w14:textId="77777777" w:rsidR="0096636F" w:rsidRDefault="0096636F" w:rsidP="0096636F">
      <w:pPr>
        <w:jc w:val="both"/>
        <w:rPr>
          <w:rFonts w:ascii="Times New Roman" w:hAnsi="Times New Roman" w:cs="Times New Roman"/>
          <w:sz w:val="24"/>
          <w:szCs w:val="24"/>
        </w:rPr>
      </w:pPr>
      <w:bookmarkStart w:id="0" w:name="_Hlk177978739"/>
    </w:p>
    <w:p w14:paraId="2660FF95" w14:textId="77777777" w:rsidR="0096636F" w:rsidRPr="00F334BC" w:rsidRDefault="0096636F" w:rsidP="0096636F">
      <w:pPr>
        <w:spacing w:after="120"/>
        <w:jc w:val="center"/>
        <w:rPr>
          <w:rFonts w:ascii="Calibri" w:eastAsia="Calibri" w:hAnsi="Calibri" w:cs="Calibri"/>
          <w:bCs/>
          <w:color w:val="auto"/>
          <w:szCs w:val="24"/>
          <w:u w:val="single"/>
          <w:lang w:eastAsia="pl-PL" w:bidi="pl-PL"/>
        </w:rPr>
      </w:pPr>
      <w:r w:rsidRPr="00F334BC">
        <w:rPr>
          <w:rFonts w:ascii="Calibri" w:eastAsia="Calibri" w:hAnsi="Calibri" w:cs="Calibri"/>
          <w:bCs/>
          <w:color w:val="auto"/>
          <w:szCs w:val="24"/>
          <w:u w:val="single"/>
          <w:lang w:eastAsia="pl-PL" w:bidi="pl-PL"/>
        </w:rPr>
        <w:t>KLAUZULA INFORMACYJNA</w:t>
      </w:r>
    </w:p>
    <w:p w14:paraId="7239B1DF" w14:textId="77777777" w:rsidR="0096636F" w:rsidRPr="00F334BC" w:rsidRDefault="0096636F" w:rsidP="0096636F">
      <w:pPr>
        <w:spacing w:line="240" w:lineRule="auto"/>
        <w:jc w:val="center"/>
        <w:rPr>
          <w:rFonts w:ascii="Calibri" w:eastAsia="Calibri" w:hAnsi="Calibri" w:cs="Calibri"/>
          <w:bCs/>
          <w:color w:val="auto"/>
          <w:sz w:val="24"/>
          <w:szCs w:val="24"/>
          <w:lang w:eastAsia="pl-PL" w:bidi="pl-PL"/>
        </w:rPr>
      </w:pPr>
      <w:r w:rsidRPr="00F334BC">
        <w:rPr>
          <w:rFonts w:ascii="Calibri" w:eastAsia="Calibri" w:hAnsi="Calibri" w:cs="Calibri"/>
          <w:bCs/>
          <w:color w:val="auto"/>
          <w:sz w:val="24"/>
          <w:szCs w:val="24"/>
          <w:lang w:eastAsia="pl-PL" w:bidi="pl-PL"/>
        </w:rPr>
        <w:t>DOTYCZĄCA PRZETWARZANIA DANYCH OSOBOWYCH OSOBY, KTÓREJ DOTYCZY ZGŁOSZENIE SYGNALISTY</w:t>
      </w:r>
    </w:p>
    <w:bookmarkEnd w:id="0"/>
    <w:p w14:paraId="2A69A170" w14:textId="77777777" w:rsidR="0096636F" w:rsidRPr="00F334BC" w:rsidRDefault="0096636F" w:rsidP="0096636F">
      <w:pPr>
        <w:jc w:val="center"/>
        <w:rPr>
          <w:rFonts w:ascii="Calibri" w:eastAsia="Calibri" w:hAnsi="Calibri" w:cs="Calibri"/>
          <w:bCs/>
          <w:strike/>
          <w:color w:val="auto"/>
          <w:sz w:val="14"/>
          <w:szCs w:val="24"/>
          <w:lang w:eastAsia="pl-PL" w:bidi="pl-PL"/>
        </w:rPr>
      </w:pPr>
    </w:p>
    <w:p w14:paraId="31630F0B" w14:textId="77777777" w:rsidR="0096636F" w:rsidRPr="00F334BC" w:rsidRDefault="0096636F" w:rsidP="0096636F">
      <w:pPr>
        <w:spacing w:before="60" w:after="60" w:line="240" w:lineRule="auto"/>
        <w:ind w:firstLine="709"/>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Zgodnie 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14:paraId="4044EC2B" w14:textId="77777777" w:rsidR="0096636F" w:rsidRPr="00855C1C" w:rsidRDefault="0096636F" w:rsidP="0096636F">
      <w:pPr>
        <w:numPr>
          <w:ilvl w:val="0"/>
          <w:numId w:val="1"/>
        </w:numPr>
        <w:spacing w:before="60" w:after="60" w:line="240" w:lineRule="auto"/>
        <w:ind w:hanging="436"/>
        <w:jc w:val="both"/>
        <w:rPr>
          <w:rFonts w:ascii="Calibri" w:eastAsia="Calibri" w:hAnsi="Calibri" w:cs="Calibri"/>
          <w:b w:val="0"/>
          <w:color w:val="000000"/>
          <w:sz w:val="22"/>
          <w:szCs w:val="20"/>
          <w:lang w:eastAsia="pl-PL"/>
        </w:rPr>
      </w:pPr>
      <w:r w:rsidRPr="00855C1C">
        <w:rPr>
          <w:rFonts w:ascii="Calibri" w:eastAsia="Calibri" w:hAnsi="Calibri" w:cs="Calibri"/>
          <w:b w:val="0"/>
          <w:color w:val="000000"/>
          <w:sz w:val="22"/>
          <w:szCs w:val="20"/>
          <w:lang w:eastAsia="pl-PL"/>
        </w:rPr>
        <w:t>Administratorem Pana/Pani danych osobowych jest Sąd Rejonowy w Białymstoku reprezentowany odpowiednio przez Prezesa lub/i Dyrektora Sądu Rejonowego w Białymstoku (z siedzibą przy ul. Mickiewicza 103, 15-950 Białystok), w zakresie realizowanych zadań.</w:t>
      </w:r>
    </w:p>
    <w:p w14:paraId="2F24F8ED" w14:textId="77777777" w:rsidR="0096636F" w:rsidRPr="00855C1C" w:rsidRDefault="0096636F" w:rsidP="0096636F">
      <w:pPr>
        <w:numPr>
          <w:ilvl w:val="0"/>
          <w:numId w:val="1"/>
        </w:numPr>
        <w:spacing w:before="60" w:after="60" w:line="240" w:lineRule="auto"/>
        <w:ind w:hanging="436"/>
        <w:jc w:val="both"/>
        <w:rPr>
          <w:rFonts w:ascii="Calibri" w:eastAsia="Calibri" w:hAnsi="Calibri" w:cs="Calibri"/>
          <w:b w:val="0"/>
          <w:color w:val="000000"/>
          <w:sz w:val="22"/>
          <w:szCs w:val="20"/>
          <w:lang w:eastAsia="pl-PL"/>
        </w:rPr>
      </w:pPr>
      <w:r w:rsidRPr="00855C1C">
        <w:rPr>
          <w:rFonts w:ascii="Calibri" w:eastAsia="Calibri" w:hAnsi="Calibri" w:cs="Calibri"/>
          <w:b w:val="0"/>
          <w:color w:val="000000"/>
          <w:sz w:val="22"/>
          <w:szCs w:val="20"/>
          <w:lang w:eastAsia="pl-PL"/>
        </w:rPr>
        <w:t>Przestrzeganie zasad ochrony danych nadzoruje wyznaczony Inspektor Ochrony Danych, z którym możliwy jest kontakt poprzez adres e-mail: iod@bialystok.sr.gov.pl.</w:t>
      </w:r>
    </w:p>
    <w:p w14:paraId="386E64A1" w14:textId="77777777" w:rsidR="0096636F" w:rsidRPr="00F334BC" w:rsidRDefault="0096636F" w:rsidP="0096636F">
      <w:pPr>
        <w:numPr>
          <w:ilvl w:val="0"/>
          <w:numId w:val="1"/>
        </w:numPr>
        <w:spacing w:before="60" w:after="60" w:line="240" w:lineRule="auto"/>
        <w:ind w:hanging="436"/>
        <w:jc w:val="both"/>
        <w:rPr>
          <w:rFonts w:ascii="Calibri" w:eastAsia="Calibri" w:hAnsi="Calibri" w:cs="Calibri"/>
          <w:b w:val="0"/>
          <w:color w:val="auto"/>
          <w:sz w:val="22"/>
          <w:lang w:eastAsia="pl-PL"/>
        </w:rPr>
      </w:pPr>
      <w:r w:rsidRPr="00F334BC">
        <w:rPr>
          <w:rFonts w:ascii="Calibri" w:eastAsia="Calibri" w:hAnsi="Calibri" w:cs="Calibri"/>
          <w:b w:val="0"/>
          <w:color w:val="000000"/>
          <w:sz w:val="22"/>
          <w:szCs w:val="20"/>
          <w:lang w:eastAsia="pl-PL"/>
        </w:rPr>
        <w:t xml:space="preserve">Pani/Pana dane osobowe będą przetwarzane na podstawie art. 6 ust. 1 lit. c) RODO – obowiązek administratora, w związku z przepisami ustawy z dnia 14 czerwca 2024 r. </w:t>
      </w:r>
      <w:r w:rsidRPr="00F334BC">
        <w:rPr>
          <w:rFonts w:ascii="Calibri" w:eastAsia="Calibri" w:hAnsi="Calibri" w:cs="Calibri"/>
          <w:b w:val="0"/>
          <w:color w:val="000000"/>
          <w:sz w:val="22"/>
          <w:szCs w:val="20"/>
          <w:lang w:eastAsia="pl-PL"/>
        </w:rPr>
        <w:br/>
        <w:t>o ochronie sygnalistów, w celu realizacji zadań związanych z obsługą zgłoszeń wewnętrznych.</w:t>
      </w:r>
    </w:p>
    <w:p w14:paraId="7E1747BB" w14:textId="77777777" w:rsidR="0096636F" w:rsidRPr="00F334BC" w:rsidRDefault="0096636F" w:rsidP="0096636F">
      <w:pPr>
        <w:numPr>
          <w:ilvl w:val="0"/>
          <w:numId w:val="1"/>
        </w:numPr>
        <w:spacing w:before="60" w:after="60" w:line="240" w:lineRule="auto"/>
        <w:ind w:left="709" w:hanging="425"/>
        <w:jc w:val="both"/>
        <w:textAlignment w:val="baseline"/>
        <w:rPr>
          <w:rFonts w:ascii="Calibri" w:eastAsia="Calibri" w:hAnsi="Calibri" w:cs="Calibri"/>
          <w:b w:val="0"/>
          <w:color w:val="000000"/>
          <w:sz w:val="22"/>
          <w:szCs w:val="20"/>
          <w:lang w:eastAsia="pl-PL"/>
        </w:rPr>
      </w:pPr>
      <w:r w:rsidRPr="00F334BC">
        <w:rPr>
          <w:rFonts w:ascii="Calibri" w:eastAsia="Calibri" w:hAnsi="Calibri" w:cs="Calibri"/>
          <w:b w:val="0"/>
          <w:color w:val="000000"/>
          <w:sz w:val="22"/>
          <w:szCs w:val="20"/>
          <w:lang w:eastAsia="pl-PL"/>
        </w:rPr>
        <w:t xml:space="preserve">Administrator będzie przetwarzać następujące dane osobowe, wskazane w zgłoszeniu sygnalisty: .................... </w:t>
      </w:r>
      <w:r w:rsidRPr="00F334BC">
        <w:rPr>
          <w:rFonts w:ascii="Calibri" w:eastAsia="Calibri" w:hAnsi="Calibri" w:cs="Calibri"/>
          <w:b w:val="0"/>
          <w:i/>
          <w:color w:val="000000"/>
          <w:sz w:val="20"/>
          <w:szCs w:val="20"/>
          <w:lang w:eastAsia="pl-PL"/>
        </w:rPr>
        <w:t xml:space="preserve">(należy uzupełnić zgodnie ze stanem faktycznym) – </w:t>
      </w:r>
      <w:r w:rsidRPr="00F334BC">
        <w:rPr>
          <w:rFonts w:ascii="Calibri" w:eastAsia="Calibri" w:hAnsi="Calibri" w:cs="Calibri"/>
          <w:b w:val="0"/>
          <w:color w:val="000000"/>
          <w:sz w:val="22"/>
          <w:szCs w:val="20"/>
          <w:lang w:eastAsia="pl-PL"/>
        </w:rPr>
        <w:t xml:space="preserve">jako </w:t>
      </w:r>
      <w:r w:rsidRPr="00F334BC">
        <w:rPr>
          <w:rFonts w:ascii="Calibri" w:eastAsia="Calibri" w:hAnsi="Calibri" w:cs="Calibri"/>
          <w:b w:val="0"/>
          <w:iCs/>
          <w:color w:val="000000"/>
          <w:sz w:val="22"/>
          <w:szCs w:val="20"/>
          <w:lang w:eastAsia="pl-PL"/>
        </w:rPr>
        <w:t>dane osobowe dotyczące osoby, której dotyczy zgłoszenie</w:t>
      </w:r>
      <w:r w:rsidRPr="00F334BC">
        <w:rPr>
          <w:rFonts w:ascii="Calibri" w:eastAsia="Calibri" w:hAnsi="Calibri" w:cs="Calibri"/>
          <w:b w:val="0"/>
          <w:color w:val="000000"/>
          <w:sz w:val="22"/>
          <w:szCs w:val="20"/>
          <w:lang w:eastAsia="pl-PL"/>
        </w:rPr>
        <w:t xml:space="preserve">, rozumianej jako osoba fizyczna, wskazana </w:t>
      </w:r>
      <w:r w:rsidRPr="00F334BC">
        <w:rPr>
          <w:rFonts w:ascii="Calibri" w:eastAsia="Calibri" w:hAnsi="Calibri" w:cs="Calibri"/>
          <w:b w:val="0"/>
          <w:color w:val="000000"/>
          <w:sz w:val="22"/>
          <w:szCs w:val="20"/>
          <w:lang w:eastAsia="pl-PL"/>
        </w:rPr>
        <w:br/>
        <w:t>w zgłoszeniu lub ujawnieniu publicznym jako osoba, która dopuściła się naruszenia prawa, lub jako osoba, z którą osoba, która dopuściła się naruszenia prawa, jest powiązana.</w:t>
      </w:r>
    </w:p>
    <w:p w14:paraId="5E27C991" w14:textId="77777777" w:rsidR="0096636F" w:rsidRPr="00F334BC" w:rsidRDefault="0096636F" w:rsidP="0096636F">
      <w:pPr>
        <w:numPr>
          <w:ilvl w:val="0"/>
          <w:numId w:val="1"/>
        </w:numPr>
        <w:spacing w:before="60" w:after="60" w:line="240" w:lineRule="auto"/>
        <w:ind w:left="709" w:hanging="425"/>
        <w:jc w:val="both"/>
        <w:textAlignment w:val="baseline"/>
        <w:rPr>
          <w:rFonts w:ascii="Calibri" w:eastAsia="Calibri" w:hAnsi="Calibri" w:cs="Calibri"/>
          <w:b w:val="0"/>
          <w:i/>
          <w:color w:val="000000"/>
          <w:sz w:val="20"/>
          <w:szCs w:val="20"/>
          <w:lang w:eastAsia="pl-PL"/>
        </w:rPr>
      </w:pPr>
      <w:r w:rsidRPr="00F334BC">
        <w:rPr>
          <w:rFonts w:ascii="Calibri" w:eastAsia="Calibri" w:hAnsi="Calibri" w:cs="Calibri"/>
          <w:b w:val="0"/>
          <w:color w:val="000000"/>
          <w:sz w:val="22"/>
          <w:lang w:eastAsia="pl-PL"/>
        </w:rPr>
        <w:t xml:space="preserve">Pani/Pana dane osobowe zostały podane przez sygnalistę, </w:t>
      </w:r>
      <w:proofErr w:type="spellStart"/>
      <w:r w:rsidRPr="00F334BC">
        <w:rPr>
          <w:rFonts w:ascii="Calibri" w:eastAsia="Calibri" w:hAnsi="Calibri" w:cs="Calibri"/>
          <w:b w:val="0"/>
          <w:color w:val="000000"/>
          <w:sz w:val="22"/>
          <w:lang w:eastAsia="pl-PL"/>
        </w:rPr>
        <w:t>tj</w:t>
      </w:r>
      <w:proofErr w:type="spellEnd"/>
      <w:r w:rsidRPr="00F334BC">
        <w:rPr>
          <w:rFonts w:ascii="Calibri" w:eastAsia="Calibri" w:hAnsi="Calibri" w:cs="Calibri"/>
          <w:b w:val="0"/>
          <w:color w:val="000000"/>
          <w:sz w:val="22"/>
          <w:lang w:eastAsia="pl-PL"/>
        </w:rPr>
        <w:t xml:space="preserve"> ……………………… </w:t>
      </w:r>
      <w:r w:rsidRPr="00F334BC">
        <w:rPr>
          <w:rFonts w:ascii="Calibri" w:eastAsia="Calibri" w:hAnsi="Calibri" w:cs="Calibri"/>
          <w:b w:val="0"/>
          <w:i/>
          <w:color w:val="000000"/>
          <w:sz w:val="20"/>
          <w:szCs w:val="20"/>
          <w:lang w:eastAsia="pl-PL"/>
        </w:rPr>
        <w:t>(należy podać dane sygnalisty, jeżeli sygnalista wyraził zgodę na ujawnienie tożsamości lub jeśli sygnalista nie spełnił wymogów określonych w art. 6 ustawy o ochronie sygnalistów).</w:t>
      </w:r>
    </w:p>
    <w:p w14:paraId="376CAA99" w14:textId="77777777" w:rsidR="0096636F" w:rsidRPr="00F334BC" w:rsidRDefault="0096636F" w:rsidP="0096636F">
      <w:pPr>
        <w:numPr>
          <w:ilvl w:val="0"/>
          <w:numId w:val="2"/>
        </w:numPr>
        <w:spacing w:before="60" w:after="60" w:line="240" w:lineRule="auto"/>
        <w:ind w:left="709" w:hanging="425"/>
        <w:jc w:val="both"/>
        <w:textAlignment w:val="baseline"/>
        <w:rPr>
          <w:rFonts w:ascii="Calibri" w:eastAsia="Calibri" w:hAnsi="Calibri" w:cs="Calibri"/>
          <w:b w:val="0"/>
          <w:color w:val="000000"/>
          <w:sz w:val="24"/>
          <w:szCs w:val="24"/>
          <w:lang w:eastAsia="pl-PL"/>
        </w:rPr>
      </w:pPr>
      <w:r w:rsidRPr="00F334BC">
        <w:rPr>
          <w:rFonts w:ascii="Calibri" w:eastAsia="Calibri" w:hAnsi="Calibri" w:cs="Calibri"/>
          <w:b w:val="0"/>
          <w:color w:val="000000"/>
          <w:sz w:val="22"/>
          <w:lang w:eastAsia="pl-PL"/>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mogą być udostępnione podmiotom zewnętrznym wspierającym administratora w zakresie przyjmowania zgłoszeń wewnętrznych. Dane osobowe będą udostępniane odrębnym administratorom, tj. właściwym organom, w przypadku podejmowania działań następczych.</w:t>
      </w:r>
    </w:p>
    <w:p w14:paraId="5ED99123" w14:textId="77777777" w:rsidR="0096636F" w:rsidRPr="00F334BC" w:rsidRDefault="0096636F" w:rsidP="0096636F">
      <w:pPr>
        <w:numPr>
          <w:ilvl w:val="0"/>
          <w:numId w:val="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Dane osobowe będą przechowywane przez okres 3 lat po zakończeniu roku kalendarzowego, w którym zakończono działania następcze, lub po zakończeniu postępowań zainicjowanych tymi działaniami.</w:t>
      </w:r>
    </w:p>
    <w:p w14:paraId="5BA1D896" w14:textId="77777777" w:rsidR="0096636F" w:rsidRPr="00F334BC" w:rsidRDefault="0096636F" w:rsidP="0096636F">
      <w:pPr>
        <w:numPr>
          <w:ilvl w:val="0"/>
          <w:numId w:val="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Posiada Pani/Pan prawo dostępu do treści swoich danych, z zastrzeżeniem, że przepisu art. 15 ust. 1 lit. g RODO w zakresie przekazania informacji o źródle pozyskania danych osobowych nie stosuje się, chyba że sygnalista nie spełnia warunków wskazanych w art. 6 albo wyraził wyraźną zgodę na takie przekazanie.</w:t>
      </w:r>
    </w:p>
    <w:p w14:paraId="6AFEC968" w14:textId="77777777" w:rsidR="0096636F" w:rsidRPr="00F334BC" w:rsidRDefault="0096636F" w:rsidP="0096636F">
      <w:pPr>
        <w:numPr>
          <w:ilvl w:val="0"/>
          <w:numId w:val="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 xml:space="preserve">Posiada Pani/Pan prawo sprostowania danych osobowych, usunięcia w przypadkach przewidzianych przepisami prawa oraz ograniczenia przetwarzania. </w:t>
      </w:r>
    </w:p>
    <w:p w14:paraId="4B818F98" w14:textId="77777777" w:rsidR="0096636F" w:rsidRPr="00F334BC" w:rsidRDefault="0096636F" w:rsidP="0096636F">
      <w:pPr>
        <w:numPr>
          <w:ilvl w:val="0"/>
          <w:numId w:val="2"/>
        </w:numPr>
        <w:spacing w:before="60" w:after="60" w:line="240" w:lineRule="auto"/>
        <w:ind w:left="709" w:hanging="425"/>
        <w:jc w:val="both"/>
        <w:textAlignment w:val="baseline"/>
        <w:rPr>
          <w:rFonts w:ascii="Calibri" w:eastAsia="Calibri" w:hAnsi="Calibri" w:cs="Calibri"/>
          <w:b w:val="0"/>
          <w:color w:val="000000"/>
          <w:sz w:val="22"/>
          <w:lang w:eastAsia="pl-PL"/>
        </w:rPr>
      </w:pPr>
      <w:r w:rsidRPr="00F334BC">
        <w:rPr>
          <w:rFonts w:ascii="Calibri" w:eastAsia="Calibri" w:hAnsi="Calibri" w:cs="Calibri"/>
          <w:b w:val="0"/>
          <w:color w:val="000000"/>
          <w:sz w:val="22"/>
          <w:lang w:eastAsia="pl-PL"/>
        </w:rPr>
        <w:t>Posiada Pani/Pan prawo wniesienia skargi do organu nadzorczego - Prezesa Urzędu Ochrony Danych Osobowych, jeżeli uzna Pani/Pan, iż przetwarzanie danych osobowych Pani/Pana dotyczących narusza przepisy RODO.</w:t>
      </w:r>
    </w:p>
    <w:p w14:paraId="446E9AF4" w14:textId="77777777" w:rsidR="0096636F" w:rsidRPr="00F334BC" w:rsidRDefault="0096636F" w:rsidP="0096636F">
      <w:pPr>
        <w:numPr>
          <w:ilvl w:val="0"/>
          <w:numId w:val="2"/>
        </w:numPr>
        <w:spacing w:before="60" w:after="60" w:line="240" w:lineRule="auto"/>
        <w:ind w:left="709" w:hanging="425"/>
        <w:jc w:val="both"/>
        <w:textAlignment w:val="baseline"/>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Podanie Pani/Pana danych osobowych jest dobrowolne (w zgłoszeniu sygnalisty).</w:t>
      </w:r>
    </w:p>
    <w:p w14:paraId="0A8818A0" w14:textId="1624DD6D" w:rsidR="00DF62BB" w:rsidRDefault="0096636F" w:rsidP="00C43319">
      <w:pPr>
        <w:numPr>
          <w:ilvl w:val="0"/>
          <w:numId w:val="2"/>
        </w:numPr>
        <w:spacing w:before="60" w:after="60" w:line="240" w:lineRule="auto"/>
        <w:ind w:left="709" w:hanging="425"/>
        <w:jc w:val="both"/>
        <w:textAlignment w:val="baseline"/>
      </w:pPr>
      <w:r w:rsidRPr="00C43319">
        <w:rPr>
          <w:rFonts w:ascii="Calibri" w:eastAsia="Calibri" w:hAnsi="Calibri" w:cs="Calibri"/>
          <w:b w:val="0"/>
          <w:color w:val="000000"/>
          <w:sz w:val="22"/>
          <w:lang w:eastAsia="pl-PL"/>
        </w:rPr>
        <w:t xml:space="preserve">Dane osobowe nie będą podlegały profilowaniu ani, na podstawie tych danych, nie będą podejmowane decyzje w sposób zautomatyzowany. </w:t>
      </w:r>
      <w:bookmarkStart w:id="1" w:name="_Załącznik_nr_11"/>
      <w:bookmarkEnd w:id="1"/>
    </w:p>
    <w:sectPr w:rsidR="00DF62BB" w:rsidSect="0096636F">
      <w:headerReference w:type="even" r:id="rId7"/>
      <w:headerReference w:type="default" r:id="rId8"/>
      <w:footerReference w:type="even" r:id="rId9"/>
      <w:footerReference w:type="default" r:id="rId10"/>
      <w:headerReference w:type="first" r:id="rId11"/>
      <w:footerReference w:type="first" r:id="rId12"/>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D5A4B" w14:textId="77777777" w:rsidR="00C113C3" w:rsidRDefault="00C113C3" w:rsidP="006A61D2">
      <w:pPr>
        <w:spacing w:line="240" w:lineRule="auto"/>
      </w:pPr>
      <w:r>
        <w:separator/>
      </w:r>
    </w:p>
  </w:endnote>
  <w:endnote w:type="continuationSeparator" w:id="0">
    <w:p w14:paraId="0F0F3C97" w14:textId="77777777" w:rsidR="00C113C3" w:rsidRDefault="00C113C3" w:rsidP="006A61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5CDAF" w14:textId="77777777" w:rsidR="006A61D2" w:rsidRDefault="006A61D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C86ED" w14:textId="77777777" w:rsidR="006A61D2" w:rsidRDefault="006A61D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BE678" w14:textId="77777777" w:rsidR="006A61D2" w:rsidRDefault="006A61D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3D0E2" w14:textId="77777777" w:rsidR="00C113C3" w:rsidRDefault="00C113C3" w:rsidP="006A61D2">
      <w:pPr>
        <w:spacing w:line="240" w:lineRule="auto"/>
      </w:pPr>
      <w:r>
        <w:separator/>
      </w:r>
    </w:p>
  </w:footnote>
  <w:footnote w:type="continuationSeparator" w:id="0">
    <w:p w14:paraId="49035ADE" w14:textId="77777777" w:rsidR="00C113C3" w:rsidRDefault="00C113C3" w:rsidP="006A61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E0C64" w14:textId="77777777" w:rsidR="006A61D2" w:rsidRDefault="006A61D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80E4" w14:textId="77777777" w:rsidR="006A61D2" w:rsidRDefault="006A61D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8D15C" w14:textId="77777777" w:rsidR="006A61D2" w:rsidRDefault="006A61D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741B9"/>
    <w:multiLevelType w:val="hybridMultilevel"/>
    <w:tmpl w:val="C5B40950"/>
    <w:lvl w:ilvl="0" w:tplc="A56CC6E6">
      <w:start w:val="6"/>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EBC2C44"/>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283"/>
    <w:rsid w:val="00251283"/>
    <w:rsid w:val="004F7A40"/>
    <w:rsid w:val="00503529"/>
    <w:rsid w:val="005E0258"/>
    <w:rsid w:val="006A61D2"/>
    <w:rsid w:val="0096636F"/>
    <w:rsid w:val="009C1441"/>
    <w:rsid w:val="00AF3FE4"/>
    <w:rsid w:val="00C113C3"/>
    <w:rsid w:val="00C43319"/>
    <w:rsid w:val="00DF62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6636F"/>
    <w:pPr>
      <w:spacing w:after="0" w:line="276" w:lineRule="auto"/>
    </w:pPr>
    <w:rPr>
      <w:rFonts w:eastAsiaTheme="minorEastAsia"/>
      <w:b/>
      <w:color w:val="44546A" w:themeColor="text2"/>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A61D2"/>
    <w:pPr>
      <w:tabs>
        <w:tab w:val="center" w:pos="4536"/>
        <w:tab w:val="right" w:pos="9072"/>
      </w:tabs>
      <w:spacing w:line="240" w:lineRule="auto"/>
    </w:pPr>
  </w:style>
  <w:style w:type="character" w:customStyle="1" w:styleId="NagwekZnak">
    <w:name w:val="Nagłówek Znak"/>
    <w:basedOn w:val="Domylnaczcionkaakapitu"/>
    <w:link w:val="Nagwek"/>
    <w:uiPriority w:val="99"/>
    <w:rsid w:val="006A61D2"/>
    <w:rPr>
      <w:rFonts w:eastAsiaTheme="minorEastAsia"/>
      <w:b/>
      <w:color w:val="44546A" w:themeColor="text2"/>
      <w:sz w:val="28"/>
    </w:rPr>
  </w:style>
  <w:style w:type="paragraph" w:styleId="Stopka">
    <w:name w:val="footer"/>
    <w:basedOn w:val="Normalny"/>
    <w:link w:val="StopkaZnak"/>
    <w:uiPriority w:val="99"/>
    <w:unhideWhenUsed/>
    <w:rsid w:val="006A61D2"/>
    <w:pPr>
      <w:tabs>
        <w:tab w:val="center" w:pos="4536"/>
        <w:tab w:val="right" w:pos="9072"/>
      </w:tabs>
      <w:spacing w:line="240" w:lineRule="auto"/>
    </w:pPr>
  </w:style>
  <w:style w:type="character" w:customStyle="1" w:styleId="StopkaZnak">
    <w:name w:val="Stopka Znak"/>
    <w:basedOn w:val="Domylnaczcionkaakapitu"/>
    <w:link w:val="Stopka"/>
    <w:uiPriority w:val="99"/>
    <w:rsid w:val="006A61D2"/>
    <w:rPr>
      <w:rFonts w:eastAsiaTheme="minorEastAsia"/>
      <w:b/>
      <w:color w:val="44546A" w:themeColor="text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492</Words>
  <Characters>2956</Characters>
  <Application>Microsoft Office Word</Application>
  <DocSecurity>0</DocSecurity>
  <Lines>24</Lines>
  <Paragraphs>6</Paragraphs>
  <ScaleCrop>false</ScaleCrop>
  <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2025-07-04T12:14:00Z</dcterms:created>
  <dcterms:modified xsi:type="dcterms:W3CDTF">2025-07-04T12:50:00Z</dcterms:modified>
</cp:coreProperties>
</file>