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AAB" w:rsidRPr="005F02AF" w:rsidRDefault="00816AAB" w:rsidP="00816AAB">
      <w:pPr>
        <w:spacing w:after="0"/>
        <w:jc w:val="both"/>
        <w:rPr>
          <w:rFonts w:eastAsia="Calibri" w:cs="Arial"/>
          <w:b/>
        </w:rPr>
      </w:pPr>
      <w:bookmarkStart w:id="0" w:name="_GoBack"/>
      <w:bookmarkEnd w:id="0"/>
    </w:p>
    <w:p w:rsidR="00816AAB" w:rsidRPr="005F02AF" w:rsidRDefault="00816AAB" w:rsidP="00816AAB">
      <w:pPr>
        <w:spacing w:after="0"/>
        <w:jc w:val="both"/>
        <w:rPr>
          <w:rFonts w:eastAsia="Calibri" w:cs="Arial"/>
          <w:b/>
        </w:rPr>
      </w:pPr>
    </w:p>
    <w:p w:rsidR="00816AAB" w:rsidRPr="005F02AF" w:rsidRDefault="00816AAB" w:rsidP="00816AAB">
      <w:pPr>
        <w:spacing w:after="0"/>
        <w:jc w:val="both"/>
        <w:rPr>
          <w:rFonts w:eastAsia="Calibri" w:cs="Arial"/>
          <w:b/>
        </w:rPr>
      </w:pPr>
    </w:p>
    <w:p w:rsidR="00816AAB" w:rsidRPr="005F02AF" w:rsidRDefault="00816AAB" w:rsidP="00816AAB">
      <w:pPr>
        <w:spacing w:after="0"/>
        <w:ind w:left="284"/>
        <w:jc w:val="both"/>
        <w:rPr>
          <w:rFonts w:eastAsia="Calibri" w:cs="Arial"/>
          <w:b/>
        </w:rPr>
      </w:pPr>
    </w:p>
    <w:p w:rsidR="00816AAB" w:rsidRPr="005F02AF" w:rsidRDefault="00816AAB" w:rsidP="00816AAB">
      <w:pPr>
        <w:spacing w:after="0"/>
        <w:ind w:left="284"/>
        <w:jc w:val="both"/>
        <w:rPr>
          <w:rFonts w:eastAsia="Calibri" w:cs="Arial"/>
          <w:b/>
        </w:rPr>
      </w:pPr>
    </w:p>
    <w:p w:rsidR="00816AAB" w:rsidRPr="005F02AF" w:rsidRDefault="00816AAB" w:rsidP="00816AAB">
      <w:pPr>
        <w:spacing w:after="0"/>
        <w:ind w:left="284"/>
        <w:jc w:val="both"/>
        <w:rPr>
          <w:rFonts w:eastAsia="Calibri" w:cs="Arial"/>
          <w:b/>
        </w:rPr>
      </w:pPr>
    </w:p>
    <w:p w:rsidR="00816AAB" w:rsidRPr="005F02AF" w:rsidRDefault="00816AAB" w:rsidP="00816AAB">
      <w:pPr>
        <w:spacing w:after="120" w:line="360" w:lineRule="auto"/>
        <w:jc w:val="both"/>
        <w:rPr>
          <w:rFonts w:eastAsia="Calibri" w:cs="Arial"/>
          <w:b/>
        </w:rPr>
      </w:pPr>
    </w:p>
    <w:p w:rsidR="00816AAB" w:rsidRPr="005F02AF" w:rsidRDefault="00816AAB" w:rsidP="00816AAB">
      <w:pPr>
        <w:spacing w:after="120" w:line="360" w:lineRule="auto"/>
        <w:jc w:val="both"/>
        <w:rPr>
          <w:rFonts w:eastAsia="Calibri" w:cs="Arial"/>
          <w:b/>
        </w:rPr>
      </w:pPr>
    </w:p>
    <w:p w:rsidR="00816AAB" w:rsidRPr="005F02AF" w:rsidRDefault="00816AAB" w:rsidP="00816AAB">
      <w:pPr>
        <w:spacing w:after="120" w:line="360" w:lineRule="auto"/>
        <w:jc w:val="both"/>
        <w:rPr>
          <w:rFonts w:eastAsia="Calibri" w:cs="Arial"/>
          <w:b/>
        </w:rPr>
      </w:pPr>
    </w:p>
    <w:p w:rsidR="00816AAB" w:rsidRPr="005F02AF" w:rsidRDefault="00816AAB" w:rsidP="00816AAB">
      <w:pPr>
        <w:spacing w:after="120" w:line="360" w:lineRule="auto"/>
        <w:ind w:left="284"/>
        <w:jc w:val="both"/>
        <w:rPr>
          <w:rFonts w:eastAsia="Calibri" w:cs="Arial"/>
          <w:b/>
        </w:rPr>
      </w:pPr>
    </w:p>
    <w:p w:rsidR="00816AAB" w:rsidRPr="005F02AF" w:rsidRDefault="00816AAB" w:rsidP="00816AAB">
      <w:pPr>
        <w:spacing w:after="120" w:line="360" w:lineRule="auto"/>
        <w:ind w:left="284"/>
        <w:jc w:val="both"/>
        <w:rPr>
          <w:rFonts w:eastAsia="Calibri" w:cs="Arial"/>
          <w:b/>
        </w:rPr>
      </w:pPr>
    </w:p>
    <w:p w:rsidR="00816AAB" w:rsidRPr="005F02AF" w:rsidRDefault="00816AAB" w:rsidP="00816AAB">
      <w:pPr>
        <w:spacing w:after="120" w:line="360" w:lineRule="auto"/>
        <w:ind w:left="284"/>
        <w:jc w:val="both"/>
        <w:rPr>
          <w:rFonts w:eastAsia="Calibri" w:cs="Arial"/>
          <w:b/>
        </w:rPr>
      </w:pPr>
    </w:p>
    <w:p w:rsidR="00816AAB" w:rsidRPr="005F02AF" w:rsidRDefault="00816AAB" w:rsidP="00816AAB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eastAsia="Times New Roman" w:cs="Arial"/>
          <w:bCs/>
          <w:color w:val="000000"/>
          <w:sz w:val="40"/>
          <w:szCs w:val="40"/>
          <w:lang w:eastAsia="pl-PL"/>
        </w:rPr>
      </w:pPr>
    </w:p>
    <w:p w:rsidR="00816AAB" w:rsidRPr="005F02AF" w:rsidRDefault="00816AAB" w:rsidP="00816AAB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eastAsia="Times New Roman" w:cs="Arial"/>
          <w:bCs/>
          <w:color w:val="000000"/>
          <w:sz w:val="40"/>
          <w:szCs w:val="40"/>
          <w:lang w:eastAsia="pl-PL"/>
        </w:rPr>
      </w:pPr>
    </w:p>
    <w:p w:rsidR="00816AAB" w:rsidRPr="005F02AF" w:rsidRDefault="00816AAB" w:rsidP="00816AAB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eastAsia="Times New Roman" w:cs="Arial"/>
          <w:bCs/>
          <w:color w:val="000000"/>
          <w:sz w:val="40"/>
          <w:szCs w:val="40"/>
          <w:lang w:eastAsia="pl-PL"/>
        </w:rPr>
      </w:pPr>
    </w:p>
    <w:p w:rsidR="00816AAB" w:rsidRPr="005F02AF" w:rsidRDefault="00816AAB" w:rsidP="00816AAB">
      <w:pPr>
        <w:widowControl w:val="0"/>
        <w:autoSpaceDE w:val="0"/>
        <w:autoSpaceDN w:val="0"/>
        <w:adjustRightInd w:val="0"/>
        <w:spacing w:after="120" w:line="360" w:lineRule="auto"/>
        <w:ind w:left="426"/>
        <w:jc w:val="both"/>
        <w:rPr>
          <w:rFonts w:eastAsia="Times New Roman" w:cs="Arial"/>
          <w:bCs/>
          <w:color w:val="000000"/>
          <w:sz w:val="40"/>
          <w:szCs w:val="40"/>
          <w:lang w:eastAsia="pl-PL"/>
        </w:rPr>
      </w:pPr>
      <w:r w:rsidRPr="005F02AF">
        <w:rPr>
          <w:rFonts w:eastAsia="Times New Roman" w:cs="Arial"/>
          <w:bCs/>
          <w:color w:val="000000"/>
          <w:sz w:val="40"/>
          <w:szCs w:val="40"/>
          <w:lang w:eastAsia="pl-PL"/>
        </w:rPr>
        <w:t>Zapytanie ofertowe nr G-241-4</w:t>
      </w:r>
      <w:r w:rsidR="00D62464" w:rsidRPr="005F02AF">
        <w:rPr>
          <w:rFonts w:eastAsia="Times New Roman" w:cs="Arial"/>
          <w:bCs/>
          <w:color w:val="000000"/>
          <w:sz w:val="40"/>
          <w:szCs w:val="40"/>
          <w:lang w:eastAsia="pl-PL"/>
        </w:rPr>
        <w:t>0</w:t>
      </w:r>
      <w:r w:rsidRPr="005F02AF">
        <w:rPr>
          <w:rFonts w:eastAsia="Times New Roman" w:cs="Arial"/>
          <w:bCs/>
          <w:color w:val="000000"/>
          <w:sz w:val="40"/>
          <w:szCs w:val="40"/>
          <w:lang w:eastAsia="pl-PL"/>
        </w:rPr>
        <w:t>/18</w:t>
      </w:r>
    </w:p>
    <w:p w:rsidR="00816AAB" w:rsidRPr="005F02AF" w:rsidRDefault="00816AAB" w:rsidP="00816AAB">
      <w:pPr>
        <w:spacing w:after="120" w:line="360" w:lineRule="auto"/>
        <w:ind w:left="426"/>
        <w:rPr>
          <w:rFonts w:eastAsia="Calibri" w:cs="Arial"/>
          <w:sz w:val="24"/>
          <w:szCs w:val="24"/>
        </w:rPr>
      </w:pPr>
      <w:r w:rsidRPr="005F02AF">
        <w:rPr>
          <w:rFonts w:eastAsia="Calibri" w:cs="Arial"/>
          <w:sz w:val="28"/>
          <w:szCs w:val="28"/>
        </w:rPr>
        <w:t xml:space="preserve">na  wykonanie </w:t>
      </w:r>
      <w:r w:rsidR="00D62464" w:rsidRPr="005F02AF">
        <w:rPr>
          <w:rFonts w:eastAsia="Calibri" w:cs="Arial"/>
          <w:sz w:val="28"/>
          <w:szCs w:val="28"/>
        </w:rPr>
        <w:t>usługi przeniesienia spisów archiwalnych</w:t>
      </w:r>
      <w:r w:rsidRPr="005F02AF">
        <w:rPr>
          <w:rFonts w:eastAsia="Calibri" w:cs="Arial"/>
          <w:sz w:val="28"/>
          <w:szCs w:val="28"/>
        </w:rPr>
        <w:t xml:space="preserve"> </w:t>
      </w:r>
      <w:r w:rsidR="00D62464" w:rsidRPr="005F02AF">
        <w:rPr>
          <w:rFonts w:eastAsia="Calibri" w:cs="Arial"/>
          <w:sz w:val="28"/>
          <w:szCs w:val="28"/>
        </w:rPr>
        <w:t>do systemu Obce Spisy Archiwalne</w:t>
      </w:r>
      <w:r w:rsidRPr="005F02AF">
        <w:rPr>
          <w:rFonts w:eastAsia="Calibri" w:cs="Arial"/>
          <w:sz w:val="28"/>
          <w:szCs w:val="28"/>
        </w:rPr>
        <w:br/>
      </w:r>
    </w:p>
    <w:p w:rsidR="00816AAB" w:rsidRPr="005F02AF" w:rsidRDefault="00816AAB" w:rsidP="00816AAB">
      <w:pPr>
        <w:spacing w:after="120" w:line="360" w:lineRule="auto"/>
        <w:ind w:left="426"/>
        <w:rPr>
          <w:rFonts w:eastAsia="Calibri" w:cs="Arial"/>
          <w:sz w:val="24"/>
          <w:szCs w:val="24"/>
        </w:rPr>
      </w:pPr>
    </w:p>
    <w:p w:rsidR="00816AAB" w:rsidRPr="005F02AF" w:rsidRDefault="00816AAB" w:rsidP="00816AAB">
      <w:pPr>
        <w:spacing w:after="120" w:line="360" w:lineRule="auto"/>
        <w:ind w:left="426"/>
        <w:rPr>
          <w:rFonts w:eastAsia="Calibri" w:cs="Arial"/>
          <w:sz w:val="24"/>
          <w:szCs w:val="24"/>
        </w:rPr>
      </w:pPr>
    </w:p>
    <w:p w:rsidR="00816AAB" w:rsidRPr="005F02AF" w:rsidRDefault="00816AAB" w:rsidP="00816AAB">
      <w:pPr>
        <w:spacing w:after="120" w:line="360" w:lineRule="auto"/>
        <w:ind w:left="426"/>
        <w:rPr>
          <w:rFonts w:eastAsia="Calibri" w:cs="Arial"/>
          <w:sz w:val="24"/>
          <w:szCs w:val="24"/>
        </w:rPr>
      </w:pPr>
    </w:p>
    <w:p w:rsidR="00816AAB" w:rsidRPr="005F02AF" w:rsidRDefault="00816AAB" w:rsidP="00816AAB">
      <w:pPr>
        <w:spacing w:after="120" w:line="360" w:lineRule="auto"/>
        <w:ind w:left="426"/>
        <w:rPr>
          <w:rFonts w:eastAsia="Calibri" w:cs="Arial"/>
          <w:sz w:val="24"/>
          <w:szCs w:val="24"/>
        </w:rPr>
      </w:pPr>
    </w:p>
    <w:p w:rsidR="00816AAB" w:rsidRPr="005F02AF" w:rsidRDefault="00816AAB" w:rsidP="00816AAB">
      <w:pPr>
        <w:spacing w:after="120" w:line="360" w:lineRule="auto"/>
        <w:ind w:left="426"/>
        <w:rPr>
          <w:rFonts w:eastAsia="Calibri" w:cs="Arial"/>
          <w:sz w:val="24"/>
          <w:szCs w:val="24"/>
        </w:rPr>
      </w:pPr>
    </w:p>
    <w:p w:rsidR="00816AAB" w:rsidRPr="005F02AF" w:rsidRDefault="00816AAB" w:rsidP="00816AAB">
      <w:pPr>
        <w:spacing w:after="120" w:line="360" w:lineRule="auto"/>
        <w:ind w:left="426"/>
        <w:rPr>
          <w:rFonts w:eastAsia="Calibri" w:cs="Arial"/>
          <w:sz w:val="28"/>
          <w:szCs w:val="28"/>
        </w:rPr>
      </w:pPr>
      <w:r w:rsidRPr="005F02AF">
        <w:rPr>
          <w:rFonts w:eastAsia="Calibri" w:cs="Arial"/>
          <w:sz w:val="24"/>
          <w:szCs w:val="24"/>
        </w:rPr>
        <w:t xml:space="preserve">Białystok, </w:t>
      </w:r>
      <w:r w:rsidR="00D62464" w:rsidRPr="005F02AF">
        <w:rPr>
          <w:rFonts w:eastAsia="Calibri" w:cs="Arial"/>
          <w:sz w:val="24"/>
          <w:szCs w:val="24"/>
        </w:rPr>
        <w:t>10</w:t>
      </w:r>
      <w:r w:rsidRPr="005F02AF">
        <w:rPr>
          <w:rFonts w:eastAsia="Calibri" w:cs="Arial"/>
          <w:sz w:val="24"/>
          <w:szCs w:val="24"/>
        </w:rPr>
        <w:t xml:space="preserve"> października 2018 r. </w:t>
      </w:r>
      <w:r w:rsidRPr="005F02AF">
        <w:rPr>
          <w:rFonts w:eastAsia="Calibri" w:cs="Arial"/>
          <w:sz w:val="28"/>
          <w:szCs w:val="28"/>
        </w:rPr>
        <w:br w:type="page"/>
      </w:r>
    </w:p>
    <w:p w:rsidR="00D62464" w:rsidRPr="00740321" w:rsidRDefault="00D62464" w:rsidP="00D62464">
      <w:pPr>
        <w:pStyle w:val="Tekstprzypisudolnego"/>
        <w:ind w:firstLine="708"/>
        <w:jc w:val="both"/>
        <w:rPr>
          <w:rFonts w:asciiTheme="minorHAnsi" w:eastAsiaTheme="minorHAnsi" w:hAnsiTheme="minorHAnsi" w:cstheme="minorBidi"/>
          <w:sz w:val="24"/>
          <w:szCs w:val="24"/>
          <w:lang w:val="pl-PL" w:eastAsia="en-US"/>
        </w:rPr>
      </w:pPr>
      <w:r w:rsidRPr="00740321">
        <w:rPr>
          <w:rFonts w:asciiTheme="minorHAnsi" w:eastAsiaTheme="minorHAnsi" w:hAnsiTheme="minorHAnsi" w:cstheme="minorBidi"/>
          <w:sz w:val="24"/>
          <w:szCs w:val="24"/>
          <w:lang w:val="pl-PL" w:eastAsia="en-US"/>
        </w:rPr>
        <w:lastRenderedPageBreak/>
        <w:t>Sąd Rejonowy w Białymstoku zaprasza do złożenia oferty cenowej na wykonanie usługi polegającej na przeniesieniu spisów archiwalnych z wersji papierowej do formy elektronicznej, do formatu pliku XML, na potrzeby systemu  Obce Spisy Archiwalne firmy Currenda, wraz z ich zaimportowaniem do systemu w siedzibie zamawiającego (zamawiający udostępni stanowisko/a komputerowe).</w:t>
      </w:r>
    </w:p>
    <w:p w:rsidR="00D62464" w:rsidRPr="00740321" w:rsidRDefault="00D62464" w:rsidP="00D62464">
      <w:pPr>
        <w:ind w:firstLine="708"/>
        <w:jc w:val="both"/>
        <w:rPr>
          <w:sz w:val="24"/>
          <w:szCs w:val="24"/>
        </w:rPr>
      </w:pPr>
      <w:r w:rsidRPr="00740321">
        <w:rPr>
          <w:sz w:val="24"/>
          <w:szCs w:val="24"/>
        </w:rPr>
        <w:t>Oferta musi zawierać:</w:t>
      </w:r>
    </w:p>
    <w:p w:rsidR="00D62464" w:rsidRPr="00740321" w:rsidRDefault="00D62464" w:rsidP="00D62464">
      <w:pPr>
        <w:numPr>
          <w:ilvl w:val="0"/>
          <w:numId w:val="10"/>
        </w:numPr>
        <w:suppressAutoHyphens/>
        <w:spacing w:after="0" w:line="240" w:lineRule="auto"/>
        <w:jc w:val="both"/>
        <w:rPr>
          <w:sz w:val="24"/>
          <w:szCs w:val="24"/>
        </w:rPr>
      </w:pPr>
      <w:r w:rsidRPr="00740321">
        <w:rPr>
          <w:sz w:val="24"/>
          <w:szCs w:val="24"/>
        </w:rPr>
        <w:t>Nazwę i dane kontaktowe wykonawcy</w:t>
      </w:r>
      <w:r w:rsidR="009B0EEC" w:rsidRPr="00740321">
        <w:rPr>
          <w:sz w:val="24"/>
          <w:szCs w:val="24"/>
        </w:rPr>
        <w:t>, NIP, REGON</w:t>
      </w:r>
      <w:r w:rsidRPr="00740321">
        <w:rPr>
          <w:sz w:val="24"/>
          <w:szCs w:val="24"/>
        </w:rPr>
        <w:t>.</w:t>
      </w:r>
    </w:p>
    <w:p w:rsidR="009B0EEC" w:rsidRPr="00740321" w:rsidRDefault="00D62464" w:rsidP="009B0EEC">
      <w:pPr>
        <w:numPr>
          <w:ilvl w:val="0"/>
          <w:numId w:val="10"/>
        </w:numPr>
        <w:suppressAutoHyphens/>
        <w:spacing w:after="0" w:line="240" w:lineRule="auto"/>
        <w:jc w:val="both"/>
        <w:rPr>
          <w:sz w:val="24"/>
          <w:szCs w:val="24"/>
        </w:rPr>
      </w:pPr>
      <w:r w:rsidRPr="00740321">
        <w:rPr>
          <w:sz w:val="24"/>
          <w:szCs w:val="24"/>
        </w:rPr>
        <w:t>Jeżeli umocowanie osoby podpisującej ofertę nie wynika z KRS lub CEiDG – stosowne pełnomocnictwo.</w:t>
      </w:r>
    </w:p>
    <w:p w:rsidR="00D62464" w:rsidRPr="00740321" w:rsidRDefault="00D62464" w:rsidP="00D62464">
      <w:pPr>
        <w:numPr>
          <w:ilvl w:val="0"/>
          <w:numId w:val="10"/>
        </w:numPr>
        <w:suppressAutoHyphens/>
        <w:spacing w:after="0" w:line="240" w:lineRule="auto"/>
        <w:jc w:val="both"/>
        <w:rPr>
          <w:sz w:val="24"/>
          <w:szCs w:val="24"/>
        </w:rPr>
      </w:pPr>
      <w:r w:rsidRPr="00740321">
        <w:rPr>
          <w:sz w:val="24"/>
          <w:szCs w:val="24"/>
        </w:rPr>
        <w:t>Cenę jednostkową brutto (za jedną pozycję - wers).</w:t>
      </w:r>
    </w:p>
    <w:p w:rsidR="00D62464" w:rsidRPr="00740321" w:rsidRDefault="00D62464" w:rsidP="00D62464">
      <w:pPr>
        <w:numPr>
          <w:ilvl w:val="0"/>
          <w:numId w:val="10"/>
        </w:numPr>
        <w:suppressAutoHyphens/>
        <w:spacing w:after="0" w:line="240" w:lineRule="auto"/>
        <w:jc w:val="both"/>
        <w:rPr>
          <w:sz w:val="24"/>
          <w:szCs w:val="24"/>
        </w:rPr>
      </w:pPr>
      <w:r w:rsidRPr="00740321">
        <w:rPr>
          <w:sz w:val="24"/>
          <w:szCs w:val="24"/>
        </w:rPr>
        <w:t>Cenę brutto za całość zadania przy założeniu, iż zostanie przeniesionych 165.702 pozycji.</w:t>
      </w:r>
    </w:p>
    <w:p w:rsidR="00D62464" w:rsidRPr="00740321" w:rsidRDefault="00D62464" w:rsidP="00D62464">
      <w:pPr>
        <w:ind w:left="502"/>
        <w:jc w:val="both"/>
        <w:rPr>
          <w:sz w:val="24"/>
          <w:szCs w:val="24"/>
        </w:rPr>
      </w:pPr>
    </w:p>
    <w:p w:rsidR="00D62464" w:rsidRPr="00740321" w:rsidRDefault="00D62464" w:rsidP="00D62464">
      <w:pPr>
        <w:ind w:firstLine="708"/>
        <w:jc w:val="both"/>
        <w:rPr>
          <w:sz w:val="24"/>
          <w:szCs w:val="24"/>
        </w:rPr>
      </w:pPr>
      <w:r w:rsidRPr="00740321">
        <w:rPr>
          <w:sz w:val="24"/>
          <w:szCs w:val="24"/>
        </w:rPr>
        <w:t xml:space="preserve">Zamawiający oczekuje, iż czas wykonania usługi nie będzie dłuższy niż 60 dni od daty podpisania umowy, nie później </w:t>
      </w:r>
      <w:r w:rsidR="005F02AF" w:rsidRPr="00740321">
        <w:rPr>
          <w:sz w:val="24"/>
          <w:szCs w:val="24"/>
        </w:rPr>
        <w:t xml:space="preserve">jednak </w:t>
      </w:r>
      <w:r w:rsidRPr="00740321">
        <w:rPr>
          <w:sz w:val="24"/>
          <w:szCs w:val="24"/>
        </w:rPr>
        <w:t xml:space="preserve">niż do 21 grudnia 2018 r. </w:t>
      </w:r>
    </w:p>
    <w:p w:rsidR="00D62464" w:rsidRPr="00740321" w:rsidRDefault="00D62464" w:rsidP="00D62464">
      <w:pPr>
        <w:ind w:firstLine="708"/>
        <w:jc w:val="both"/>
        <w:rPr>
          <w:sz w:val="24"/>
          <w:szCs w:val="24"/>
        </w:rPr>
      </w:pPr>
      <w:r w:rsidRPr="00740321">
        <w:rPr>
          <w:sz w:val="24"/>
          <w:szCs w:val="24"/>
        </w:rPr>
        <w:t>Warunki płatności: przelew 14 dni od daty wystawienia faktury po wykonaniu usługi.</w:t>
      </w:r>
    </w:p>
    <w:p w:rsidR="00D62464" w:rsidRPr="00740321" w:rsidRDefault="00D62464" w:rsidP="00D62464">
      <w:pPr>
        <w:ind w:firstLine="708"/>
        <w:jc w:val="both"/>
        <w:rPr>
          <w:sz w:val="24"/>
          <w:szCs w:val="24"/>
        </w:rPr>
      </w:pPr>
      <w:r w:rsidRPr="00740321">
        <w:rPr>
          <w:sz w:val="24"/>
          <w:szCs w:val="24"/>
        </w:rPr>
        <w:t>Wykonawca zostanie zobowiązany, aby powierzone zlecenie wykonać w poszanowaniu przepisów ustawy o ochronie danych osobowych, klauzul poufności oraz obowiązującego u Zamawiającego systemu zarządzania bezpieczeństwem informacji.</w:t>
      </w:r>
    </w:p>
    <w:p w:rsidR="00D62464" w:rsidRPr="00740321" w:rsidRDefault="00D62464" w:rsidP="00740321">
      <w:pPr>
        <w:ind w:firstLine="708"/>
        <w:jc w:val="both"/>
        <w:rPr>
          <w:b/>
          <w:sz w:val="24"/>
          <w:szCs w:val="24"/>
        </w:rPr>
      </w:pPr>
      <w:r w:rsidRPr="00740321">
        <w:rPr>
          <w:sz w:val="24"/>
          <w:szCs w:val="24"/>
        </w:rPr>
        <w:t xml:space="preserve">Oferty oczekujemy w formie elektronicznej </w:t>
      </w:r>
      <w:r w:rsidR="00740321" w:rsidRPr="00740321">
        <w:rPr>
          <w:sz w:val="24"/>
          <w:szCs w:val="24"/>
        </w:rPr>
        <w:t xml:space="preserve">(na adres </w:t>
      </w:r>
      <w:hyperlink r:id="rId7" w:history="1">
        <w:r w:rsidR="00740321" w:rsidRPr="00740321">
          <w:rPr>
            <w:rStyle w:val="Hipercze"/>
            <w:sz w:val="24"/>
            <w:szCs w:val="24"/>
          </w:rPr>
          <w:t>og@bialystok.sr.gov.pl</w:t>
        </w:r>
      </w:hyperlink>
      <w:r w:rsidR="00740321" w:rsidRPr="00740321">
        <w:rPr>
          <w:sz w:val="24"/>
          <w:szCs w:val="24"/>
        </w:rPr>
        <w:t xml:space="preserve">) </w:t>
      </w:r>
      <w:r w:rsidRPr="00740321">
        <w:rPr>
          <w:sz w:val="24"/>
          <w:szCs w:val="24"/>
        </w:rPr>
        <w:t xml:space="preserve">lub pisemnej do dnia </w:t>
      </w:r>
      <w:r w:rsidRPr="00740321">
        <w:rPr>
          <w:b/>
          <w:sz w:val="24"/>
          <w:szCs w:val="24"/>
        </w:rPr>
        <w:t>16.10.2018r.</w:t>
      </w:r>
      <w:r w:rsidR="00740321" w:rsidRPr="00740321">
        <w:rPr>
          <w:b/>
          <w:sz w:val="24"/>
          <w:szCs w:val="24"/>
        </w:rPr>
        <w:t xml:space="preserve"> </w:t>
      </w:r>
      <w:r w:rsidRPr="00740321">
        <w:rPr>
          <w:b/>
          <w:sz w:val="24"/>
          <w:szCs w:val="24"/>
        </w:rPr>
        <w:t>do godz. 10.00.</w:t>
      </w:r>
      <w:r w:rsidR="00740321" w:rsidRPr="00740321">
        <w:rPr>
          <w:b/>
          <w:sz w:val="24"/>
          <w:szCs w:val="24"/>
        </w:rPr>
        <w:t xml:space="preserve"> </w:t>
      </w:r>
    </w:p>
    <w:p w:rsidR="00740321" w:rsidRPr="00740321" w:rsidRDefault="00740321" w:rsidP="00740321">
      <w:pPr>
        <w:ind w:firstLine="708"/>
        <w:jc w:val="both"/>
        <w:rPr>
          <w:sz w:val="24"/>
          <w:szCs w:val="24"/>
        </w:rPr>
      </w:pPr>
      <w:r w:rsidRPr="00740321">
        <w:rPr>
          <w:sz w:val="24"/>
          <w:szCs w:val="24"/>
        </w:rPr>
        <w:t xml:space="preserve">W przypadku dostarczania oferty pocztą lub kurierem należy ją przesłać w kopercie oznakowanej nazwą wykonawcy oraz opatrzoną informacją: </w:t>
      </w:r>
    </w:p>
    <w:p w:rsidR="00740321" w:rsidRPr="00740321" w:rsidRDefault="00740321" w:rsidP="00740321">
      <w:pPr>
        <w:ind w:firstLine="708"/>
        <w:jc w:val="both"/>
        <w:rPr>
          <w:sz w:val="24"/>
          <w:szCs w:val="24"/>
        </w:rPr>
      </w:pPr>
      <w:r w:rsidRPr="00740321">
        <w:rPr>
          <w:sz w:val="24"/>
          <w:szCs w:val="24"/>
        </w:rPr>
        <w:t>„Oferta na przeniesienie spisów archiwalnych G-241-40/18 Nie otwierać przed 16 października 2018 r. godz. 10:15”</w:t>
      </w:r>
    </w:p>
    <w:p w:rsidR="00740321" w:rsidRPr="00740321" w:rsidRDefault="00740321" w:rsidP="00740321">
      <w:pPr>
        <w:ind w:firstLine="708"/>
        <w:jc w:val="both"/>
        <w:rPr>
          <w:b/>
          <w:sz w:val="24"/>
          <w:szCs w:val="24"/>
        </w:rPr>
      </w:pPr>
      <w:r w:rsidRPr="00740321">
        <w:rPr>
          <w:b/>
          <w:sz w:val="24"/>
          <w:szCs w:val="24"/>
        </w:rPr>
        <w:t xml:space="preserve">Uwaga! Ze względu na używanie przez Zamawiającego automatycznych urządzeń do otwierania korespondencji wymagane jest, aby w przypadku przesłania oferty pocztą, kurierem lub też dostarczenia jej do biura podawczego, koperta z ofertą, oznakowana jak opisano powyżej, została umieszczona w kopercie adresowej zaadresowanej w następujący sposób: </w:t>
      </w:r>
    </w:p>
    <w:p w:rsidR="00740321" w:rsidRPr="00740321" w:rsidRDefault="00740321" w:rsidP="00C408EE">
      <w:pPr>
        <w:spacing w:after="0" w:line="240" w:lineRule="auto"/>
        <w:ind w:firstLine="709"/>
        <w:jc w:val="both"/>
        <w:rPr>
          <w:b/>
          <w:sz w:val="24"/>
          <w:szCs w:val="24"/>
        </w:rPr>
      </w:pPr>
      <w:r w:rsidRPr="00740321">
        <w:rPr>
          <w:b/>
          <w:sz w:val="24"/>
          <w:szCs w:val="24"/>
        </w:rPr>
        <w:t>Sąd Rejonowy w Białymstoku</w:t>
      </w:r>
    </w:p>
    <w:p w:rsidR="00740321" w:rsidRPr="00740321" w:rsidRDefault="00740321" w:rsidP="00C408EE">
      <w:pPr>
        <w:spacing w:after="0" w:line="240" w:lineRule="auto"/>
        <w:ind w:firstLine="709"/>
        <w:jc w:val="both"/>
        <w:rPr>
          <w:b/>
          <w:sz w:val="24"/>
          <w:szCs w:val="24"/>
        </w:rPr>
      </w:pPr>
      <w:r w:rsidRPr="00740321">
        <w:rPr>
          <w:b/>
          <w:sz w:val="24"/>
          <w:szCs w:val="24"/>
        </w:rPr>
        <w:t>ul. Mickiewicza 103</w:t>
      </w:r>
    </w:p>
    <w:p w:rsidR="00740321" w:rsidRPr="00740321" w:rsidRDefault="00740321" w:rsidP="00C408EE">
      <w:pPr>
        <w:spacing w:after="0" w:line="240" w:lineRule="auto"/>
        <w:ind w:firstLine="709"/>
        <w:jc w:val="both"/>
        <w:rPr>
          <w:b/>
          <w:sz w:val="24"/>
          <w:szCs w:val="24"/>
        </w:rPr>
      </w:pPr>
      <w:r w:rsidRPr="00740321">
        <w:rPr>
          <w:b/>
          <w:sz w:val="24"/>
          <w:szCs w:val="24"/>
        </w:rPr>
        <w:t>15-950 Białystok</w:t>
      </w:r>
    </w:p>
    <w:p w:rsidR="00740321" w:rsidRPr="00740321" w:rsidRDefault="00740321" w:rsidP="00C408EE">
      <w:pPr>
        <w:spacing w:after="0" w:line="240" w:lineRule="auto"/>
        <w:ind w:firstLine="709"/>
        <w:jc w:val="both"/>
        <w:rPr>
          <w:b/>
          <w:sz w:val="24"/>
          <w:szCs w:val="24"/>
        </w:rPr>
      </w:pPr>
      <w:r w:rsidRPr="00740321">
        <w:rPr>
          <w:b/>
          <w:sz w:val="24"/>
          <w:szCs w:val="24"/>
        </w:rPr>
        <w:t>pokój nr C403</w:t>
      </w:r>
    </w:p>
    <w:p w:rsidR="00740321" w:rsidRPr="00740321" w:rsidRDefault="00740321" w:rsidP="00740321">
      <w:pPr>
        <w:ind w:firstLine="708"/>
        <w:jc w:val="both"/>
        <w:rPr>
          <w:sz w:val="24"/>
          <w:szCs w:val="24"/>
        </w:rPr>
      </w:pPr>
    </w:p>
    <w:p w:rsidR="00D62464" w:rsidRPr="00740321" w:rsidRDefault="00D62464" w:rsidP="00D62464">
      <w:pPr>
        <w:ind w:firstLine="708"/>
        <w:jc w:val="both"/>
        <w:rPr>
          <w:sz w:val="24"/>
          <w:szCs w:val="24"/>
        </w:rPr>
      </w:pPr>
      <w:r w:rsidRPr="00740321">
        <w:rPr>
          <w:sz w:val="24"/>
          <w:szCs w:val="24"/>
        </w:rPr>
        <w:lastRenderedPageBreak/>
        <w:t>Publiczne otwarcie ofert nastąpi tego samego dnia, w sali nr C</w:t>
      </w:r>
      <w:r w:rsidR="005F02AF" w:rsidRPr="00740321">
        <w:rPr>
          <w:sz w:val="24"/>
          <w:szCs w:val="24"/>
        </w:rPr>
        <w:t>431</w:t>
      </w:r>
      <w:r w:rsidRPr="00740321">
        <w:rPr>
          <w:sz w:val="24"/>
          <w:szCs w:val="24"/>
        </w:rPr>
        <w:t xml:space="preserve"> w siedzibie Sądu Rejonowego w Białymstoku, przy ul. Mickiewicza 103, o godz. 10:15.</w:t>
      </w:r>
    </w:p>
    <w:p w:rsidR="00D62464" w:rsidRPr="00740321" w:rsidRDefault="00D62464" w:rsidP="00D62464">
      <w:pPr>
        <w:ind w:firstLine="708"/>
        <w:jc w:val="both"/>
        <w:rPr>
          <w:sz w:val="24"/>
          <w:szCs w:val="24"/>
        </w:rPr>
      </w:pPr>
      <w:r w:rsidRPr="00740321">
        <w:rPr>
          <w:sz w:val="24"/>
          <w:szCs w:val="24"/>
        </w:rPr>
        <w:t>Zamówienie zostanie udzielone wykonawcy, który zaoferuje najniższą cenę.</w:t>
      </w:r>
    </w:p>
    <w:p w:rsidR="00D62464" w:rsidRPr="00740321" w:rsidRDefault="00D62464" w:rsidP="00D62464">
      <w:pPr>
        <w:ind w:firstLine="708"/>
        <w:jc w:val="both"/>
        <w:rPr>
          <w:sz w:val="24"/>
          <w:szCs w:val="24"/>
        </w:rPr>
      </w:pPr>
    </w:p>
    <w:p w:rsidR="00D62464" w:rsidRPr="00740321" w:rsidRDefault="00D62464" w:rsidP="00D62464">
      <w:pPr>
        <w:numPr>
          <w:ilvl w:val="0"/>
          <w:numId w:val="7"/>
        </w:numPr>
        <w:suppressAutoHyphens/>
        <w:spacing w:after="0" w:line="240" w:lineRule="auto"/>
        <w:ind w:left="284" w:hanging="142"/>
        <w:jc w:val="both"/>
        <w:rPr>
          <w:b/>
          <w:sz w:val="24"/>
          <w:szCs w:val="24"/>
        </w:rPr>
      </w:pPr>
      <w:r w:rsidRPr="00740321">
        <w:rPr>
          <w:b/>
          <w:sz w:val="24"/>
          <w:szCs w:val="24"/>
        </w:rPr>
        <w:t>Dane dotyczące spisów zdawczo – odbiorczych.</w:t>
      </w:r>
    </w:p>
    <w:p w:rsidR="00D62464" w:rsidRPr="00740321" w:rsidRDefault="00D62464" w:rsidP="00D62464">
      <w:pPr>
        <w:jc w:val="both"/>
        <w:rPr>
          <w:sz w:val="24"/>
          <w:szCs w:val="24"/>
        </w:rPr>
      </w:pPr>
      <w:r w:rsidRPr="00740321">
        <w:rPr>
          <w:sz w:val="24"/>
          <w:szCs w:val="24"/>
        </w:rPr>
        <w:t>Archiwum Zakładowe Sądu Rejonowego w Białymstoku posiada w formie papierowej spisy zdawczo – odbiorcze.</w:t>
      </w:r>
      <w:r w:rsidR="00740321" w:rsidRPr="00740321">
        <w:rPr>
          <w:sz w:val="24"/>
          <w:szCs w:val="24"/>
        </w:rPr>
        <w:t xml:space="preserve"> </w:t>
      </w:r>
      <w:r w:rsidRPr="00740321">
        <w:rPr>
          <w:sz w:val="24"/>
          <w:szCs w:val="24"/>
        </w:rPr>
        <w:t xml:space="preserve">Spisy zawierają łącznie około </w:t>
      </w:r>
      <w:r w:rsidRPr="00740321">
        <w:rPr>
          <w:b/>
          <w:sz w:val="24"/>
          <w:szCs w:val="24"/>
        </w:rPr>
        <w:t xml:space="preserve">165 702 pozycji. </w:t>
      </w:r>
      <w:r w:rsidR="00740321" w:rsidRPr="00740321">
        <w:rPr>
          <w:b/>
          <w:sz w:val="24"/>
          <w:szCs w:val="24"/>
        </w:rPr>
        <w:t xml:space="preserve"> </w:t>
      </w:r>
      <w:r w:rsidRPr="00740321">
        <w:rPr>
          <w:sz w:val="24"/>
          <w:szCs w:val="24"/>
        </w:rPr>
        <w:t>Przykładowe skany spisów, na których zasłonięto dane osobowe przedstawiono w załączniku nr 1 do niniejszego zaproszenia.</w:t>
      </w:r>
    </w:p>
    <w:p w:rsidR="00D62464" w:rsidRPr="00740321" w:rsidRDefault="00D62464" w:rsidP="00D62464">
      <w:pPr>
        <w:jc w:val="both"/>
        <w:rPr>
          <w:sz w:val="24"/>
          <w:szCs w:val="24"/>
        </w:rPr>
      </w:pPr>
      <w:r w:rsidRPr="00740321">
        <w:rPr>
          <w:sz w:val="24"/>
          <w:szCs w:val="24"/>
        </w:rPr>
        <w:t>Wykonawca zobowiązany jest wyliczyć, zgodnie z obowiązującymi przepisami i instrukcją kancelaryjną oraz umieścić w pliku XML w polu „DATA ZNISZCZENIA”, przewidywaną datę brakowania akt.</w:t>
      </w:r>
    </w:p>
    <w:p w:rsidR="00D62464" w:rsidRPr="00740321" w:rsidRDefault="00D62464" w:rsidP="00D62464">
      <w:pPr>
        <w:ind w:left="142"/>
        <w:jc w:val="both"/>
        <w:rPr>
          <w:b/>
          <w:sz w:val="24"/>
          <w:szCs w:val="24"/>
        </w:rPr>
      </w:pPr>
      <w:r w:rsidRPr="00740321">
        <w:rPr>
          <w:b/>
          <w:sz w:val="24"/>
          <w:szCs w:val="24"/>
        </w:rPr>
        <w:t>UWAGA! Proces skanowania ma się odbyć w siedzibie Zamawiającego</w:t>
      </w:r>
      <w:r w:rsidR="005F02AF" w:rsidRPr="00740321">
        <w:rPr>
          <w:b/>
          <w:sz w:val="24"/>
          <w:szCs w:val="24"/>
        </w:rPr>
        <w:t>. N</w:t>
      </w:r>
      <w:r w:rsidRPr="00740321">
        <w:rPr>
          <w:b/>
          <w:sz w:val="24"/>
          <w:szCs w:val="24"/>
        </w:rPr>
        <w:t>ie przewiduje się wydania materiałów do skanowania na zewnątrz. Zamawiający nie zapewnia sprzętu do skanowania (komputera i skanera)</w:t>
      </w:r>
      <w:r w:rsidRPr="00740321">
        <w:rPr>
          <w:sz w:val="24"/>
          <w:szCs w:val="24"/>
          <w:vertAlign w:val="superscript"/>
        </w:rPr>
        <w:t xml:space="preserve"> </w:t>
      </w:r>
    </w:p>
    <w:p w:rsidR="00D62464" w:rsidRPr="00740321" w:rsidRDefault="00D62464" w:rsidP="00D62464">
      <w:pPr>
        <w:numPr>
          <w:ilvl w:val="0"/>
          <w:numId w:val="7"/>
        </w:numPr>
        <w:suppressAutoHyphens/>
        <w:spacing w:after="0" w:line="240" w:lineRule="auto"/>
        <w:ind w:left="284" w:hanging="142"/>
        <w:jc w:val="both"/>
        <w:rPr>
          <w:b/>
          <w:sz w:val="24"/>
          <w:szCs w:val="24"/>
        </w:rPr>
      </w:pPr>
      <w:r w:rsidRPr="00740321">
        <w:rPr>
          <w:b/>
          <w:sz w:val="24"/>
          <w:szCs w:val="24"/>
        </w:rPr>
        <w:t>Wskazówki dotyczące danych przenoszonych ze spisów zdawczo-odbiorczych wprowadzanych do systemu Archiwum Akt:</w:t>
      </w:r>
    </w:p>
    <w:p w:rsidR="00D62464" w:rsidRPr="00740321" w:rsidRDefault="00D62464" w:rsidP="00D62464">
      <w:pPr>
        <w:numPr>
          <w:ilvl w:val="0"/>
          <w:numId w:val="6"/>
        </w:numPr>
        <w:suppressAutoHyphens/>
        <w:spacing w:after="0" w:line="240" w:lineRule="auto"/>
        <w:ind w:left="709" w:hanging="499"/>
        <w:jc w:val="both"/>
        <w:rPr>
          <w:sz w:val="24"/>
          <w:szCs w:val="24"/>
        </w:rPr>
      </w:pPr>
      <w:r w:rsidRPr="00740321">
        <w:rPr>
          <w:sz w:val="24"/>
          <w:szCs w:val="24"/>
        </w:rPr>
        <w:t>Po zeskanowaniu spisu, dokument powinien zawierać  następujące dane:</w:t>
      </w:r>
    </w:p>
    <w:p w:rsidR="00D62464" w:rsidRPr="00740321" w:rsidRDefault="00D62464" w:rsidP="00D62464">
      <w:pPr>
        <w:numPr>
          <w:ilvl w:val="0"/>
          <w:numId w:val="5"/>
        </w:numPr>
        <w:suppressAutoHyphens/>
        <w:spacing w:after="0" w:line="240" w:lineRule="auto"/>
        <w:ind w:left="1134" w:right="284" w:hanging="499"/>
        <w:jc w:val="both"/>
        <w:rPr>
          <w:b/>
          <w:sz w:val="24"/>
          <w:szCs w:val="24"/>
        </w:rPr>
      </w:pPr>
      <w:r w:rsidRPr="00740321">
        <w:rPr>
          <w:sz w:val="24"/>
          <w:szCs w:val="24"/>
        </w:rPr>
        <w:t>Numer archiwalny spisu, datę przyjęcia spisu do archiwum zakładowego (pełną),</w:t>
      </w:r>
    </w:p>
    <w:p w:rsidR="00D62464" w:rsidRPr="00740321" w:rsidRDefault="00D62464" w:rsidP="00D62464">
      <w:pPr>
        <w:numPr>
          <w:ilvl w:val="0"/>
          <w:numId w:val="5"/>
        </w:numPr>
        <w:suppressAutoHyphens/>
        <w:spacing w:after="0" w:line="240" w:lineRule="auto"/>
        <w:ind w:left="1134" w:right="284" w:hanging="499"/>
        <w:jc w:val="both"/>
        <w:rPr>
          <w:sz w:val="24"/>
          <w:szCs w:val="24"/>
        </w:rPr>
      </w:pPr>
      <w:r w:rsidRPr="00740321">
        <w:rPr>
          <w:sz w:val="24"/>
          <w:szCs w:val="24"/>
        </w:rPr>
        <w:t xml:space="preserve">nazwę komórki organizacyjnej przekazującej akta oraz pełną nazwę komórki organizacyjnej tworzącej akta (twórca akt) - (najczęściej pokrywają się  ale nie zawsze), </w:t>
      </w:r>
    </w:p>
    <w:p w:rsidR="00D62464" w:rsidRPr="00740321" w:rsidRDefault="00D62464" w:rsidP="00D62464">
      <w:pPr>
        <w:numPr>
          <w:ilvl w:val="0"/>
          <w:numId w:val="5"/>
        </w:numPr>
        <w:suppressAutoHyphens/>
        <w:spacing w:after="0" w:line="240" w:lineRule="auto"/>
        <w:ind w:left="1134" w:right="283" w:hanging="499"/>
        <w:jc w:val="both"/>
        <w:rPr>
          <w:sz w:val="24"/>
          <w:szCs w:val="24"/>
        </w:rPr>
      </w:pPr>
      <w:r w:rsidRPr="00740321">
        <w:rPr>
          <w:sz w:val="24"/>
          <w:szCs w:val="24"/>
        </w:rPr>
        <w:t xml:space="preserve">pełny zgodny ze spisem, tytuł teczki, </w:t>
      </w:r>
    </w:p>
    <w:p w:rsidR="00D62464" w:rsidRPr="00740321" w:rsidRDefault="00D62464" w:rsidP="00D62464">
      <w:pPr>
        <w:numPr>
          <w:ilvl w:val="0"/>
          <w:numId w:val="5"/>
        </w:numPr>
        <w:suppressAutoHyphens/>
        <w:spacing w:after="0" w:line="240" w:lineRule="auto"/>
        <w:ind w:left="1134" w:right="283" w:hanging="499"/>
        <w:jc w:val="both"/>
        <w:rPr>
          <w:sz w:val="24"/>
          <w:szCs w:val="24"/>
        </w:rPr>
      </w:pPr>
      <w:r w:rsidRPr="00740321">
        <w:rPr>
          <w:sz w:val="24"/>
          <w:szCs w:val="24"/>
        </w:rPr>
        <w:t>daty skrajne od – do,</w:t>
      </w:r>
    </w:p>
    <w:p w:rsidR="00D62464" w:rsidRPr="00740321" w:rsidRDefault="00D62464" w:rsidP="00D62464">
      <w:pPr>
        <w:numPr>
          <w:ilvl w:val="0"/>
          <w:numId w:val="5"/>
        </w:numPr>
        <w:suppressAutoHyphens/>
        <w:spacing w:after="0" w:line="240" w:lineRule="auto"/>
        <w:ind w:left="1134" w:right="283" w:hanging="499"/>
        <w:jc w:val="both"/>
        <w:rPr>
          <w:sz w:val="24"/>
          <w:szCs w:val="24"/>
        </w:rPr>
      </w:pPr>
      <w:r w:rsidRPr="00740321">
        <w:rPr>
          <w:sz w:val="24"/>
          <w:szCs w:val="24"/>
        </w:rPr>
        <w:t xml:space="preserve">kategorię archiwalną, </w:t>
      </w:r>
    </w:p>
    <w:p w:rsidR="00D62464" w:rsidRPr="00740321" w:rsidRDefault="00D62464" w:rsidP="00D62464">
      <w:pPr>
        <w:numPr>
          <w:ilvl w:val="0"/>
          <w:numId w:val="5"/>
        </w:numPr>
        <w:suppressAutoHyphens/>
        <w:spacing w:after="0" w:line="240" w:lineRule="auto"/>
        <w:ind w:left="1134" w:right="283" w:hanging="499"/>
        <w:jc w:val="both"/>
        <w:rPr>
          <w:sz w:val="24"/>
          <w:szCs w:val="24"/>
        </w:rPr>
      </w:pPr>
      <w:r w:rsidRPr="00740321">
        <w:rPr>
          <w:sz w:val="24"/>
          <w:szCs w:val="24"/>
        </w:rPr>
        <w:t xml:space="preserve">ilość tomów akt. </w:t>
      </w:r>
    </w:p>
    <w:p w:rsidR="00D62464" w:rsidRPr="00740321" w:rsidRDefault="00D62464" w:rsidP="00D62464">
      <w:pPr>
        <w:numPr>
          <w:ilvl w:val="0"/>
          <w:numId w:val="6"/>
        </w:numPr>
        <w:suppressAutoHyphens/>
        <w:spacing w:after="0" w:line="240" w:lineRule="auto"/>
        <w:ind w:left="709" w:hanging="499"/>
        <w:jc w:val="both"/>
        <w:rPr>
          <w:sz w:val="24"/>
          <w:szCs w:val="24"/>
        </w:rPr>
      </w:pPr>
      <w:r w:rsidRPr="00740321">
        <w:rPr>
          <w:sz w:val="24"/>
          <w:szCs w:val="24"/>
        </w:rPr>
        <w:t>W przypadku wykreślenia pozycji w spisie, daną pozycje należy pominąć zachowując kolejność numeracji (np. 1, 3, 4, 5, itd.).</w:t>
      </w:r>
    </w:p>
    <w:p w:rsidR="00D62464" w:rsidRPr="00740321" w:rsidRDefault="00D62464" w:rsidP="00D62464">
      <w:pPr>
        <w:numPr>
          <w:ilvl w:val="0"/>
          <w:numId w:val="6"/>
        </w:numPr>
        <w:suppressAutoHyphens/>
        <w:spacing w:after="0" w:line="240" w:lineRule="auto"/>
        <w:ind w:left="709" w:hanging="499"/>
        <w:jc w:val="both"/>
        <w:rPr>
          <w:sz w:val="24"/>
          <w:szCs w:val="24"/>
        </w:rPr>
      </w:pPr>
      <w:r w:rsidRPr="00740321">
        <w:rPr>
          <w:sz w:val="24"/>
          <w:szCs w:val="24"/>
        </w:rPr>
        <w:t>W przypadku wykreślenia pozycji w spisie z uwagi zapis, np. ,,wpisano pod nowy numer” należy cała pozycję  uwzględnić łącznie z adnotacją.</w:t>
      </w:r>
    </w:p>
    <w:p w:rsidR="00D62464" w:rsidRPr="00740321" w:rsidRDefault="00D62464" w:rsidP="00D62464">
      <w:pPr>
        <w:numPr>
          <w:ilvl w:val="0"/>
          <w:numId w:val="6"/>
        </w:numPr>
        <w:suppressAutoHyphens/>
        <w:spacing w:after="0" w:line="240" w:lineRule="auto"/>
        <w:ind w:left="709" w:hanging="499"/>
        <w:jc w:val="both"/>
        <w:rPr>
          <w:sz w:val="24"/>
          <w:szCs w:val="24"/>
        </w:rPr>
      </w:pPr>
      <w:r w:rsidRPr="00740321">
        <w:rPr>
          <w:sz w:val="24"/>
          <w:szCs w:val="24"/>
        </w:rPr>
        <w:t>W przypadku spisu z jedną pozycją i wykreśleniu tej pozycji należy taki spis wprowadzić.</w:t>
      </w:r>
    </w:p>
    <w:p w:rsidR="00D62464" w:rsidRPr="00740321" w:rsidRDefault="00D62464" w:rsidP="00D62464">
      <w:pPr>
        <w:numPr>
          <w:ilvl w:val="0"/>
          <w:numId w:val="6"/>
        </w:numPr>
        <w:suppressAutoHyphens/>
        <w:spacing w:after="0" w:line="240" w:lineRule="auto"/>
        <w:ind w:left="709" w:hanging="499"/>
        <w:jc w:val="both"/>
        <w:rPr>
          <w:sz w:val="24"/>
          <w:szCs w:val="24"/>
        </w:rPr>
      </w:pPr>
      <w:r w:rsidRPr="00740321">
        <w:rPr>
          <w:sz w:val="24"/>
          <w:szCs w:val="24"/>
        </w:rPr>
        <w:t xml:space="preserve">W przypadku zaistnienia w spisie różnych kategorii akt, np. kat. A-50 lub B-10, itp. i okresu ich przechowywania, np.: B10, B20, itp. należy wprowadzić  wartości zgodnie z naniesionymi zmianami. Dotyczy to również zmian w ilości tomów akt. </w:t>
      </w:r>
    </w:p>
    <w:p w:rsidR="00D62464" w:rsidRPr="00740321" w:rsidRDefault="00D62464" w:rsidP="00D62464">
      <w:pPr>
        <w:numPr>
          <w:ilvl w:val="0"/>
          <w:numId w:val="6"/>
        </w:numPr>
        <w:suppressAutoHyphens/>
        <w:spacing w:after="0" w:line="240" w:lineRule="auto"/>
        <w:ind w:left="709" w:hanging="499"/>
        <w:jc w:val="both"/>
        <w:rPr>
          <w:sz w:val="24"/>
          <w:szCs w:val="24"/>
        </w:rPr>
      </w:pPr>
      <w:r w:rsidRPr="00740321">
        <w:rPr>
          <w:sz w:val="24"/>
          <w:szCs w:val="24"/>
        </w:rPr>
        <w:t xml:space="preserve">W przypadku spisu, przy którym istnieją adnotacje ,,przekazano do Archiwum Państwowego” lub ,,Zniszczono akta” należy wprowadzić  spis zachowując jego treść. </w:t>
      </w:r>
    </w:p>
    <w:p w:rsidR="00D62464" w:rsidRPr="00740321" w:rsidRDefault="00D62464" w:rsidP="00D62464">
      <w:pPr>
        <w:ind w:left="425"/>
        <w:jc w:val="both"/>
        <w:rPr>
          <w:sz w:val="24"/>
          <w:szCs w:val="24"/>
        </w:rPr>
      </w:pPr>
    </w:p>
    <w:p w:rsidR="00D62464" w:rsidRPr="00740321" w:rsidRDefault="00D62464" w:rsidP="00D62464">
      <w:pPr>
        <w:pStyle w:val="Tekstprzypisudolnego"/>
        <w:numPr>
          <w:ilvl w:val="0"/>
          <w:numId w:val="7"/>
        </w:numPr>
        <w:ind w:left="284" w:hanging="142"/>
        <w:jc w:val="both"/>
        <w:rPr>
          <w:rFonts w:asciiTheme="minorHAnsi" w:hAnsiTheme="minorHAnsi"/>
          <w:b/>
          <w:sz w:val="24"/>
          <w:szCs w:val="24"/>
          <w:lang w:val="pl-PL"/>
        </w:rPr>
      </w:pPr>
      <w:r w:rsidRPr="00740321">
        <w:rPr>
          <w:rFonts w:asciiTheme="minorHAnsi" w:hAnsiTheme="minorHAnsi"/>
          <w:b/>
          <w:sz w:val="24"/>
          <w:szCs w:val="24"/>
          <w:lang w:val="pl-PL"/>
        </w:rPr>
        <w:lastRenderedPageBreak/>
        <w:t>Przeniesienie danych do systemu Obcych Spisów Archiwalnych firmy Currenda</w:t>
      </w:r>
    </w:p>
    <w:p w:rsidR="00D62464" w:rsidRPr="00740321" w:rsidRDefault="00D62464" w:rsidP="00D62464">
      <w:pPr>
        <w:pStyle w:val="Tekstprzypisudolnego"/>
        <w:numPr>
          <w:ilvl w:val="1"/>
          <w:numId w:val="7"/>
        </w:numPr>
        <w:ind w:left="709"/>
        <w:jc w:val="both"/>
        <w:rPr>
          <w:rFonts w:asciiTheme="minorHAnsi" w:eastAsiaTheme="minorHAnsi" w:hAnsiTheme="minorHAnsi" w:cstheme="minorBidi"/>
          <w:sz w:val="24"/>
          <w:szCs w:val="24"/>
          <w:lang w:val="pl-PL" w:eastAsia="en-US"/>
        </w:rPr>
      </w:pPr>
      <w:r w:rsidRPr="00740321">
        <w:rPr>
          <w:rFonts w:asciiTheme="minorHAnsi" w:hAnsiTheme="minorHAnsi"/>
          <w:sz w:val="24"/>
          <w:szCs w:val="24"/>
          <w:lang w:val="pl-PL"/>
        </w:rPr>
        <w:t>K</w:t>
      </w:r>
      <w:r w:rsidRPr="00740321">
        <w:rPr>
          <w:rFonts w:asciiTheme="minorHAnsi" w:eastAsiaTheme="minorHAnsi" w:hAnsiTheme="minorHAnsi" w:cstheme="minorBidi"/>
          <w:sz w:val="24"/>
          <w:szCs w:val="24"/>
          <w:lang w:val="pl-PL" w:eastAsia="en-US"/>
        </w:rPr>
        <w:t>ażdy prawidłowo zeskanowany spis zdawczo – odbiorczy winien być zawarty w postaci jednego pliku XML o ściśle określonej nazwie(wymagana struktura nazwy: faktyczny nr ZDO podkreślnik rok).</w:t>
      </w:r>
    </w:p>
    <w:p w:rsidR="00D62464" w:rsidRPr="00740321" w:rsidRDefault="00D62464" w:rsidP="00D62464">
      <w:pPr>
        <w:pStyle w:val="Tekstprzypisudolnego"/>
        <w:numPr>
          <w:ilvl w:val="1"/>
          <w:numId w:val="7"/>
        </w:numPr>
        <w:ind w:left="709" w:hanging="425"/>
        <w:jc w:val="both"/>
        <w:rPr>
          <w:rFonts w:asciiTheme="minorHAnsi" w:eastAsiaTheme="minorHAnsi" w:hAnsiTheme="minorHAnsi" w:cstheme="minorBidi"/>
          <w:sz w:val="24"/>
          <w:szCs w:val="24"/>
          <w:lang w:val="pl-PL" w:eastAsia="en-US"/>
        </w:rPr>
      </w:pPr>
      <w:r w:rsidRPr="00740321">
        <w:rPr>
          <w:rFonts w:asciiTheme="minorHAnsi" w:eastAsiaTheme="minorHAnsi" w:hAnsiTheme="minorHAnsi" w:cstheme="minorBidi"/>
          <w:sz w:val="24"/>
          <w:szCs w:val="24"/>
          <w:lang w:val="pl-PL" w:eastAsia="en-US"/>
        </w:rPr>
        <w:t>Każdy plik XML (zeskanowany jeden spis zdawczo – odbiorczy) winien zostać zaimportowany do systemu Obcych Spisów Archiwalnych firmy Currenda.</w:t>
      </w:r>
    </w:p>
    <w:p w:rsidR="00D62464" w:rsidRPr="00740321" w:rsidRDefault="00D62464" w:rsidP="00D62464">
      <w:pPr>
        <w:pStyle w:val="Tekstprzypisudolnego"/>
        <w:numPr>
          <w:ilvl w:val="1"/>
          <w:numId w:val="7"/>
        </w:numPr>
        <w:ind w:left="709" w:hanging="425"/>
        <w:jc w:val="both"/>
        <w:rPr>
          <w:rFonts w:asciiTheme="minorHAnsi" w:eastAsiaTheme="minorHAnsi" w:hAnsiTheme="minorHAnsi" w:cstheme="minorBidi"/>
          <w:sz w:val="24"/>
          <w:szCs w:val="24"/>
          <w:lang w:val="pl-PL" w:eastAsia="en-US"/>
        </w:rPr>
      </w:pPr>
      <w:r w:rsidRPr="00740321">
        <w:rPr>
          <w:rFonts w:asciiTheme="minorHAnsi" w:eastAsiaTheme="minorHAnsi" w:hAnsiTheme="minorHAnsi" w:cstheme="minorBidi"/>
          <w:sz w:val="24"/>
          <w:szCs w:val="24"/>
          <w:lang w:val="pl-PL" w:eastAsia="en-US"/>
        </w:rPr>
        <w:t xml:space="preserve">Import plików XML musi się odbyć na stanowisku komputerowym w siedzibie zamawiającego (zamawiający udostępni własny sprzęt w ilości nie większej niż </w:t>
      </w:r>
      <w:r w:rsidR="005F02AF" w:rsidRPr="00740321">
        <w:rPr>
          <w:rFonts w:asciiTheme="minorHAnsi" w:eastAsiaTheme="minorHAnsi" w:hAnsiTheme="minorHAnsi" w:cstheme="minorBidi"/>
          <w:sz w:val="24"/>
          <w:szCs w:val="24"/>
          <w:lang w:val="pl-PL" w:eastAsia="en-US"/>
        </w:rPr>
        <w:t>2</w:t>
      </w:r>
      <w:r w:rsidRPr="00740321">
        <w:rPr>
          <w:rFonts w:asciiTheme="minorHAnsi" w:eastAsiaTheme="minorHAnsi" w:hAnsiTheme="minorHAnsi" w:cstheme="minorBidi"/>
          <w:sz w:val="24"/>
          <w:szCs w:val="24"/>
          <w:lang w:val="pl-PL" w:eastAsia="en-US"/>
        </w:rPr>
        <w:t xml:space="preserve"> stanowisk</w:t>
      </w:r>
      <w:r w:rsidR="005F02AF" w:rsidRPr="00740321">
        <w:rPr>
          <w:rFonts w:asciiTheme="minorHAnsi" w:eastAsiaTheme="minorHAnsi" w:hAnsiTheme="minorHAnsi" w:cstheme="minorBidi"/>
          <w:sz w:val="24"/>
          <w:szCs w:val="24"/>
          <w:lang w:val="pl-PL" w:eastAsia="en-US"/>
        </w:rPr>
        <w:t>a</w:t>
      </w:r>
      <w:r w:rsidRPr="00740321">
        <w:rPr>
          <w:rFonts w:asciiTheme="minorHAnsi" w:eastAsiaTheme="minorHAnsi" w:hAnsiTheme="minorHAnsi" w:cstheme="minorBidi"/>
          <w:sz w:val="24"/>
          <w:szCs w:val="24"/>
          <w:lang w:val="pl-PL" w:eastAsia="en-US"/>
        </w:rPr>
        <w:t xml:space="preserve"> komputerow</w:t>
      </w:r>
      <w:r w:rsidR="005F02AF" w:rsidRPr="00740321">
        <w:rPr>
          <w:rFonts w:asciiTheme="minorHAnsi" w:eastAsiaTheme="minorHAnsi" w:hAnsiTheme="minorHAnsi" w:cstheme="minorBidi"/>
          <w:sz w:val="24"/>
          <w:szCs w:val="24"/>
          <w:lang w:val="pl-PL" w:eastAsia="en-US"/>
        </w:rPr>
        <w:t>e</w:t>
      </w:r>
      <w:r w:rsidRPr="00740321">
        <w:rPr>
          <w:rFonts w:asciiTheme="minorHAnsi" w:eastAsiaTheme="minorHAnsi" w:hAnsiTheme="minorHAnsi" w:cstheme="minorBidi"/>
          <w:sz w:val="24"/>
          <w:szCs w:val="24"/>
          <w:lang w:val="pl-PL" w:eastAsia="en-US"/>
        </w:rPr>
        <w:t>).</w:t>
      </w:r>
    </w:p>
    <w:p w:rsidR="00D62464" w:rsidRPr="00740321" w:rsidRDefault="00D62464" w:rsidP="00D62464">
      <w:pPr>
        <w:pStyle w:val="Tekstprzypisudolnego"/>
        <w:numPr>
          <w:ilvl w:val="1"/>
          <w:numId w:val="7"/>
        </w:numPr>
        <w:ind w:left="709" w:hanging="425"/>
        <w:jc w:val="both"/>
        <w:rPr>
          <w:rFonts w:asciiTheme="minorHAnsi" w:eastAsiaTheme="minorHAnsi" w:hAnsiTheme="minorHAnsi" w:cstheme="minorBidi"/>
          <w:sz w:val="24"/>
          <w:szCs w:val="24"/>
          <w:lang w:val="pl-PL" w:eastAsia="en-US"/>
        </w:rPr>
      </w:pPr>
      <w:r w:rsidRPr="00740321">
        <w:rPr>
          <w:rFonts w:asciiTheme="minorHAnsi" w:eastAsiaTheme="minorHAnsi" w:hAnsiTheme="minorHAnsi" w:cstheme="minorBidi"/>
          <w:sz w:val="24"/>
          <w:szCs w:val="24"/>
          <w:lang w:val="pl-PL" w:eastAsia="en-US"/>
        </w:rPr>
        <w:t>Zamawiający nie dopuszcza przy importowaniu danych pracy zdalnej.</w:t>
      </w:r>
    </w:p>
    <w:p w:rsidR="00D62464" w:rsidRPr="00740321" w:rsidRDefault="00D62464" w:rsidP="00D62464">
      <w:pPr>
        <w:pStyle w:val="Tekstprzypisudolnego"/>
        <w:ind w:left="284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D62464" w:rsidRPr="00740321" w:rsidRDefault="00D62464" w:rsidP="00D62464">
      <w:pPr>
        <w:pStyle w:val="Tekstprzypisudolnego"/>
        <w:numPr>
          <w:ilvl w:val="0"/>
          <w:numId w:val="7"/>
        </w:numPr>
        <w:ind w:left="284" w:hanging="142"/>
        <w:rPr>
          <w:rFonts w:asciiTheme="minorHAnsi" w:hAnsiTheme="minorHAnsi"/>
          <w:b/>
          <w:sz w:val="24"/>
          <w:szCs w:val="24"/>
          <w:lang w:val="pl-PL"/>
        </w:rPr>
      </w:pPr>
      <w:r w:rsidRPr="00740321">
        <w:rPr>
          <w:rFonts w:asciiTheme="minorHAnsi" w:hAnsiTheme="minorHAnsi"/>
          <w:b/>
          <w:sz w:val="24"/>
          <w:szCs w:val="24"/>
          <w:lang w:val="pl-PL"/>
        </w:rPr>
        <w:t>Odbiór prac</w:t>
      </w:r>
    </w:p>
    <w:p w:rsidR="00D62464" w:rsidRPr="00740321" w:rsidRDefault="00D62464" w:rsidP="00D62464">
      <w:pPr>
        <w:pStyle w:val="Tekstprzypisudolnego"/>
        <w:numPr>
          <w:ilvl w:val="1"/>
          <w:numId w:val="7"/>
        </w:numPr>
        <w:ind w:left="709" w:hanging="425"/>
        <w:jc w:val="both"/>
        <w:rPr>
          <w:rFonts w:asciiTheme="minorHAnsi" w:hAnsiTheme="minorHAnsi"/>
          <w:sz w:val="24"/>
          <w:szCs w:val="24"/>
          <w:lang w:val="pl-PL"/>
        </w:rPr>
      </w:pPr>
      <w:r w:rsidRPr="00740321">
        <w:rPr>
          <w:rFonts w:asciiTheme="minorHAnsi" w:hAnsiTheme="minorHAnsi"/>
          <w:sz w:val="24"/>
          <w:szCs w:val="24"/>
          <w:lang w:val="pl-PL"/>
        </w:rPr>
        <w:t>Podstawą do wystawienia faktury o której mowa na wstępie będzie podpisany przez obydwie strony protokół odbioru prac zawierający minimum:</w:t>
      </w:r>
    </w:p>
    <w:p w:rsidR="00D62464" w:rsidRPr="00740321" w:rsidRDefault="00D62464" w:rsidP="00D62464">
      <w:pPr>
        <w:pStyle w:val="Tekstprzypisudolnego"/>
        <w:numPr>
          <w:ilvl w:val="1"/>
          <w:numId w:val="8"/>
        </w:numPr>
        <w:ind w:left="1134"/>
        <w:jc w:val="both"/>
        <w:rPr>
          <w:rFonts w:asciiTheme="minorHAnsi" w:hAnsiTheme="minorHAnsi"/>
          <w:sz w:val="24"/>
          <w:szCs w:val="24"/>
          <w:lang w:val="pl-PL"/>
        </w:rPr>
      </w:pPr>
      <w:r w:rsidRPr="00740321">
        <w:rPr>
          <w:rFonts w:asciiTheme="minorHAnsi" w:hAnsiTheme="minorHAnsi"/>
          <w:sz w:val="24"/>
          <w:szCs w:val="24"/>
          <w:lang w:val="pl-PL"/>
        </w:rPr>
        <w:t>Ilość przeniesionych wpisów w rozbiciu na zespoły archiwalne</w:t>
      </w:r>
    </w:p>
    <w:p w:rsidR="00D62464" w:rsidRPr="00740321" w:rsidRDefault="00D62464" w:rsidP="00D62464">
      <w:pPr>
        <w:pStyle w:val="Tekstprzypisudolnego"/>
        <w:numPr>
          <w:ilvl w:val="1"/>
          <w:numId w:val="8"/>
        </w:numPr>
        <w:ind w:left="1134"/>
        <w:jc w:val="both"/>
        <w:rPr>
          <w:rFonts w:asciiTheme="minorHAnsi" w:hAnsiTheme="minorHAnsi"/>
          <w:sz w:val="24"/>
          <w:szCs w:val="24"/>
          <w:lang w:val="pl-PL"/>
        </w:rPr>
      </w:pPr>
      <w:r w:rsidRPr="00740321">
        <w:rPr>
          <w:rFonts w:asciiTheme="minorHAnsi" w:hAnsiTheme="minorHAnsi"/>
          <w:sz w:val="24"/>
          <w:szCs w:val="24"/>
          <w:lang w:val="pl-PL"/>
        </w:rPr>
        <w:t>Oświadczenie wykonawcy o zgodności treści wpisów z materiałami źródłowymi.</w:t>
      </w:r>
    </w:p>
    <w:p w:rsidR="00D62464" w:rsidRPr="00740321" w:rsidRDefault="00D62464" w:rsidP="00D62464">
      <w:pPr>
        <w:pStyle w:val="Tekstprzypisudolnego"/>
        <w:numPr>
          <w:ilvl w:val="1"/>
          <w:numId w:val="8"/>
        </w:numPr>
        <w:ind w:left="1134"/>
        <w:jc w:val="both"/>
        <w:rPr>
          <w:rFonts w:asciiTheme="minorHAnsi" w:hAnsiTheme="minorHAnsi"/>
          <w:sz w:val="24"/>
          <w:szCs w:val="24"/>
          <w:lang w:val="pl-PL"/>
        </w:rPr>
      </w:pPr>
      <w:r w:rsidRPr="00740321">
        <w:rPr>
          <w:rFonts w:asciiTheme="minorHAnsi" w:hAnsiTheme="minorHAnsi"/>
          <w:sz w:val="24"/>
          <w:szCs w:val="24"/>
          <w:lang w:val="pl-PL"/>
        </w:rPr>
        <w:t>Wykaz skontrolowanych, losowo wybranych pozycji w ilości nie mniejszej niż 100 wpisów.</w:t>
      </w:r>
    </w:p>
    <w:p w:rsidR="00D62464" w:rsidRPr="00740321" w:rsidRDefault="00D62464" w:rsidP="00D62464">
      <w:pPr>
        <w:rPr>
          <w:sz w:val="24"/>
          <w:szCs w:val="24"/>
        </w:rPr>
      </w:pPr>
    </w:p>
    <w:p w:rsidR="00D62464" w:rsidRPr="00740321" w:rsidRDefault="00D62464" w:rsidP="00740321">
      <w:pPr>
        <w:pStyle w:val="Tekstprzypisudolnego"/>
        <w:ind w:left="4962"/>
        <w:jc w:val="center"/>
        <w:rPr>
          <w:rFonts w:asciiTheme="minorHAnsi" w:hAnsiTheme="minorHAnsi"/>
          <w:sz w:val="24"/>
          <w:szCs w:val="24"/>
          <w:lang w:val="pl-PL"/>
        </w:rPr>
      </w:pPr>
      <w:r w:rsidRPr="00740321">
        <w:rPr>
          <w:rFonts w:asciiTheme="minorHAnsi" w:hAnsiTheme="minorHAnsi"/>
          <w:sz w:val="24"/>
          <w:szCs w:val="24"/>
          <w:lang w:val="pl-PL"/>
        </w:rPr>
        <w:t>Kierownik Oddziału Gospodarczego</w:t>
      </w:r>
    </w:p>
    <w:p w:rsidR="00D62464" w:rsidRPr="00740321" w:rsidRDefault="00D62464" w:rsidP="00740321">
      <w:pPr>
        <w:pStyle w:val="Tekstprzypisudolnego"/>
        <w:ind w:left="4962"/>
        <w:jc w:val="center"/>
        <w:rPr>
          <w:rFonts w:asciiTheme="minorHAnsi" w:hAnsiTheme="minorHAnsi"/>
          <w:sz w:val="24"/>
          <w:szCs w:val="24"/>
          <w:lang w:val="pl-PL"/>
        </w:rPr>
      </w:pPr>
      <w:r w:rsidRPr="00740321">
        <w:rPr>
          <w:rFonts w:asciiTheme="minorHAnsi" w:hAnsiTheme="minorHAnsi"/>
          <w:sz w:val="24"/>
          <w:szCs w:val="24"/>
          <w:lang w:val="pl-PL"/>
        </w:rPr>
        <w:t>Sądu Rejonowego w Białymstoku</w:t>
      </w:r>
    </w:p>
    <w:p w:rsidR="00D62464" w:rsidRPr="00740321" w:rsidRDefault="00D62464" w:rsidP="00740321">
      <w:pPr>
        <w:pStyle w:val="Tekstprzypisudolnego"/>
        <w:ind w:left="4962"/>
        <w:jc w:val="center"/>
        <w:rPr>
          <w:rFonts w:asciiTheme="minorHAnsi" w:hAnsiTheme="minorHAnsi"/>
          <w:sz w:val="24"/>
          <w:szCs w:val="24"/>
          <w:lang w:val="pl-PL"/>
        </w:rPr>
      </w:pPr>
    </w:p>
    <w:p w:rsidR="00D62464" w:rsidRPr="00740321" w:rsidRDefault="00D62464" w:rsidP="00740321">
      <w:pPr>
        <w:pStyle w:val="Tekstprzypisudolnego"/>
        <w:ind w:left="4962"/>
        <w:jc w:val="center"/>
        <w:rPr>
          <w:rFonts w:asciiTheme="minorHAnsi" w:hAnsiTheme="minorHAnsi"/>
          <w:sz w:val="24"/>
          <w:szCs w:val="24"/>
          <w:lang w:val="pl-PL"/>
        </w:rPr>
      </w:pPr>
      <w:r w:rsidRPr="00740321">
        <w:rPr>
          <w:rFonts w:asciiTheme="minorHAnsi" w:hAnsiTheme="minorHAnsi"/>
          <w:sz w:val="24"/>
          <w:szCs w:val="24"/>
          <w:lang w:val="pl-PL"/>
        </w:rPr>
        <w:t>Tomasz Biesiada</w:t>
      </w:r>
    </w:p>
    <w:p w:rsidR="00D62464" w:rsidRPr="00740321" w:rsidRDefault="00D62464" w:rsidP="005F02AF">
      <w:pPr>
        <w:pStyle w:val="Tekstprzypisudolnego"/>
        <w:ind w:left="5529"/>
        <w:jc w:val="center"/>
        <w:rPr>
          <w:rFonts w:asciiTheme="minorHAnsi" w:hAnsiTheme="minorHAnsi"/>
          <w:sz w:val="24"/>
          <w:szCs w:val="24"/>
          <w:lang w:val="pl-PL"/>
        </w:rPr>
      </w:pPr>
    </w:p>
    <w:p w:rsidR="00D62464" w:rsidRPr="00740321" w:rsidRDefault="00D62464" w:rsidP="00D62464">
      <w:pPr>
        <w:pStyle w:val="Tekstprzypisudolnego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D62464" w:rsidRPr="00740321" w:rsidRDefault="00D62464" w:rsidP="00D62464">
      <w:pPr>
        <w:pStyle w:val="Tekstprzypisudolnego"/>
        <w:jc w:val="both"/>
        <w:rPr>
          <w:rFonts w:asciiTheme="minorHAnsi" w:hAnsiTheme="minorHAnsi"/>
          <w:sz w:val="24"/>
          <w:szCs w:val="24"/>
          <w:lang w:val="pl-PL"/>
        </w:rPr>
      </w:pPr>
      <w:r w:rsidRPr="00740321">
        <w:rPr>
          <w:rFonts w:asciiTheme="minorHAnsi" w:hAnsiTheme="minorHAnsi"/>
          <w:sz w:val="24"/>
          <w:szCs w:val="24"/>
          <w:lang w:val="pl-PL"/>
        </w:rPr>
        <w:t>Załączniki:</w:t>
      </w:r>
    </w:p>
    <w:p w:rsidR="00D62464" w:rsidRPr="00740321" w:rsidRDefault="00D62464" w:rsidP="00D62464">
      <w:pPr>
        <w:pStyle w:val="Tekstprzypisudolnego"/>
        <w:numPr>
          <w:ilvl w:val="0"/>
          <w:numId w:val="9"/>
        </w:numPr>
        <w:jc w:val="both"/>
        <w:rPr>
          <w:rFonts w:asciiTheme="minorHAnsi" w:hAnsiTheme="minorHAnsi"/>
          <w:sz w:val="24"/>
          <w:szCs w:val="24"/>
          <w:lang w:val="pl-PL"/>
        </w:rPr>
      </w:pPr>
      <w:r w:rsidRPr="00740321">
        <w:rPr>
          <w:rFonts w:asciiTheme="minorHAnsi" w:hAnsiTheme="minorHAnsi"/>
          <w:sz w:val="24"/>
          <w:szCs w:val="24"/>
          <w:lang w:val="pl-PL"/>
        </w:rPr>
        <w:t>Umowa na wykonanie usługi (wzór)</w:t>
      </w:r>
    </w:p>
    <w:p w:rsidR="00D62464" w:rsidRPr="00740321" w:rsidRDefault="00D62464" w:rsidP="00D62464">
      <w:pPr>
        <w:pStyle w:val="Tekstprzypisudolnego"/>
        <w:numPr>
          <w:ilvl w:val="0"/>
          <w:numId w:val="9"/>
        </w:numPr>
        <w:jc w:val="both"/>
        <w:rPr>
          <w:rFonts w:asciiTheme="minorHAnsi" w:hAnsiTheme="minorHAnsi"/>
          <w:sz w:val="24"/>
          <w:szCs w:val="24"/>
          <w:lang w:val="pl-PL"/>
        </w:rPr>
      </w:pPr>
      <w:r w:rsidRPr="00740321">
        <w:rPr>
          <w:rFonts w:asciiTheme="minorHAnsi" w:hAnsiTheme="minorHAnsi"/>
          <w:sz w:val="24"/>
          <w:szCs w:val="24"/>
          <w:lang w:val="pl-PL"/>
        </w:rPr>
        <w:t xml:space="preserve">Umowa powierzenia przetwarzania danych osobowych </w:t>
      </w:r>
    </w:p>
    <w:p w:rsidR="00D62464" w:rsidRPr="00740321" w:rsidRDefault="00D62464" w:rsidP="00D62464">
      <w:pPr>
        <w:pStyle w:val="Tekstprzypisudolnego"/>
        <w:numPr>
          <w:ilvl w:val="0"/>
          <w:numId w:val="9"/>
        </w:numPr>
        <w:jc w:val="both"/>
        <w:rPr>
          <w:rFonts w:asciiTheme="minorHAnsi" w:hAnsiTheme="minorHAnsi"/>
          <w:sz w:val="24"/>
          <w:szCs w:val="24"/>
          <w:lang w:val="pl-PL"/>
        </w:rPr>
      </w:pPr>
      <w:r w:rsidRPr="00740321">
        <w:rPr>
          <w:rFonts w:asciiTheme="minorHAnsi" w:hAnsiTheme="minorHAnsi"/>
          <w:sz w:val="24"/>
          <w:szCs w:val="24"/>
          <w:lang w:val="pl-PL"/>
        </w:rPr>
        <w:t>Skany przykładowych kart (po zanonimizowaniu)</w:t>
      </w:r>
    </w:p>
    <w:p w:rsidR="00D62464" w:rsidRPr="00740321" w:rsidRDefault="00D62464" w:rsidP="00D62464">
      <w:pPr>
        <w:pStyle w:val="Tekstprzypisudolnego"/>
        <w:numPr>
          <w:ilvl w:val="0"/>
          <w:numId w:val="9"/>
        </w:numPr>
        <w:jc w:val="both"/>
        <w:rPr>
          <w:rFonts w:asciiTheme="minorHAnsi" w:hAnsiTheme="minorHAnsi"/>
          <w:sz w:val="24"/>
          <w:szCs w:val="24"/>
          <w:lang w:val="pl-PL"/>
        </w:rPr>
      </w:pPr>
      <w:r w:rsidRPr="00740321">
        <w:rPr>
          <w:rFonts w:asciiTheme="minorHAnsi" w:hAnsiTheme="minorHAnsi"/>
          <w:sz w:val="24"/>
          <w:szCs w:val="24"/>
          <w:lang w:val="pl-PL"/>
        </w:rPr>
        <w:t>Przykładowy plik XML</w:t>
      </w:r>
    </w:p>
    <w:p w:rsidR="00D62464" w:rsidRPr="00740321" w:rsidRDefault="00D62464" w:rsidP="00D62464">
      <w:pPr>
        <w:pStyle w:val="Tekstprzypisudolnego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D62464" w:rsidRPr="00740321" w:rsidRDefault="00D62464" w:rsidP="00D62464">
      <w:pPr>
        <w:pStyle w:val="Tekstprzypisudolnego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D62464" w:rsidRPr="00740321" w:rsidRDefault="00D62464" w:rsidP="00D62464">
      <w:pPr>
        <w:pStyle w:val="Tekstprzypisudolnego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816AAB" w:rsidRPr="00740321" w:rsidRDefault="00816AAB" w:rsidP="00D62464">
      <w:pPr>
        <w:keepNext/>
        <w:keepLines/>
        <w:spacing w:after="120" w:line="360" w:lineRule="auto"/>
        <w:ind w:left="284" w:hanging="284"/>
        <w:jc w:val="both"/>
        <w:outlineLvl w:val="1"/>
        <w:rPr>
          <w:rFonts w:eastAsia="Times New Roman" w:cs="Arial"/>
          <w:b/>
          <w:bCs/>
          <w:sz w:val="24"/>
          <w:szCs w:val="24"/>
        </w:rPr>
      </w:pPr>
    </w:p>
    <w:sectPr w:rsidR="00816AAB" w:rsidRPr="00740321" w:rsidSect="00D624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805" w:right="1558" w:bottom="1418" w:left="1418" w:header="709" w:footer="4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BBE" w:rsidRDefault="00781BBE">
      <w:pPr>
        <w:spacing w:after="0" w:line="240" w:lineRule="auto"/>
      </w:pPr>
      <w:r>
        <w:separator/>
      </w:r>
    </w:p>
  </w:endnote>
  <w:endnote w:type="continuationSeparator" w:id="0">
    <w:p w:rsidR="00781BBE" w:rsidRDefault="00781B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4EF" w:rsidRDefault="00F024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2D9" w:rsidRPr="00F024EF" w:rsidRDefault="00781BBE" w:rsidP="00F024E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4EF" w:rsidRDefault="00F024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BBE" w:rsidRDefault="00781BBE">
      <w:pPr>
        <w:spacing w:after="0" w:line="240" w:lineRule="auto"/>
      </w:pPr>
      <w:r>
        <w:separator/>
      </w:r>
    </w:p>
  </w:footnote>
  <w:footnote w:type="continuationSeparator" w:id="0">
    <w:p w:rsidR="00781BBE" w:rsidRDefault="00781B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4EF" w:rsidRDefault="00F024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4EF" w:rsidRDefault="00F024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464" w:rsidRPr="00F024EF" w:rsidRDefault="00D62464" w:rsidP="00F024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B494F"/>
    <w:multiLevelType w:val="hybridMultilevel"/>
    <w:tmpl w:val="8E9EEAB4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8F5E9B9A">
      <w:start w:val="1"/>
      <w:numFmt w:val="decimal"/>
      <w:lvlText w:val="%2)"/>
      <w:lvlJc w:val="left"/>
      <w:pPr>
        <w:ind w:left="1800" w:hanging="360"/>
      </w:pPr>
      <w:rPr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DC0AF9"/>
    <w:multiLevelType w:val="hybridMultilevel"/>
    <w:tmpl w:val="E11C9106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0F">
      <w:start w:val="1"/>
      <w:numFmt w:val="decimal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9E7063"/>
    <w:multiLevelType w:val="hybridMultilevel"/>
    <w:tmpl w:val="00807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520DB0"/>
    <w:multiLevelType w:val="multilevel"/>
    <w:tmpl w:val="7736AEB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15C053E"/>
    <w:multiLevelType w:val="multilevel"/>
    <w:tmpl w:val="F3D617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5" w15:restartNumberingAfterBreak="0">
    <w:nsid w:val="3C24607D"/>
    <w:multiLevelType w:val="hybridMultilevel"/>
    <w:tmpl w:val="8CB449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CC4F16"/>
    <w:multiLevelType w:val="hybridMultilevel"/>
    <w:tmpl w:val="2452E584"/>
    <w:lvl w:ilvl="0" w:tplc="C7CA117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5D7354EA"/>
    <w:multiLevelType w:val="hybridMultilevel"/>
    <w:tmpl w:val="53429D74"/>
    <w:lvl w:ilvl="0" w:tplc="19A89D5E">
      <w:start w:val="1"/>
      <w:numFmt w:val="decimal"/>
      <w:lvlText w:val="%1."/>
      <w:lvlJc w:val="left"/>
      <w:pPr>
        <w:ind w:left="644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DBD72B2"/>
    <w:multiLevelType w:val="hybridMultilevel"/>
    <w:tmpl w:val="E39EDE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EE38A0"/>
    <w:multiLevelType w:val="hybridMultilevel"/>
    <w:tmpl w:val="55D43444"/>
    <w:lvl w:ilvl="0" w:tplc="95266B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  <w:num w:numId="5">
    <w:abstractNumId w:val="9"/>
  </w:num>
  <w:num w:numId="6">
    <w:abstractNumId w:val="7"/>
  </w:num>
  <w:num w:numId="7">
    <w:abstractNumId w:val="1"/>
  </w:num>
  <w:num w:numId="8">
    <w:abstractNumId w:val="0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AAB"/>
    <w:rsid w:val="000B1310"/>
    <w:rsid w:val="00132666"/>
    <w:rsid w:val="00185F75"/>
    <w:rsid w:val="00327184"/>
    <w:rsid w:val="00342021"/>
    <w:rsid w:val="00380506"/>
    <w:rsid w:val="003B569A"/>
    <w:rsid w:val="003E65AF"/>
    <w:rsid w:val="00440B80"/>
    <w:rsid w:val="00540587"/>
    <w:rsid w:val="00580DD6"/>
    <w:rsid w:val="005F02AF"/>
    <w:rsid w:val="006245E5"/>
    <w:rsid w:val="00740321"/>
    <w:rsid w:val="00781BBE"/>
    <w:rsid w:val="00816AAB"/>
    <w:rsid w:val="009B0EEC"/>
    <w:rsid w:val="00B14E80"/>
    <w:rsid w:val="00B535B2"/>
    <w:rsid w:val="00C408EE"/>
    <w:rsid w:val="00D62464"/>
    <w:rsid w:val="00DB68D7"/>
    <w:rsid w:val="00DC5F7A"/>
    <w:rsid w:val="00EF0A45"/>
    <w:rsid w:val="00F02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6A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6A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6AAB"/>
  </w:style>
  <w:style w:type="paragraph" w:styleId="Stopka">
    <w:name w:val="footer"/>
    <w:basedOn w:val="Normalny"/>
    <w:link w:val="StopkaZnak"/>
    <w:uiPriority w:val="99"/>
    <w:unhideWhenUsed/>
    <w:rsid w:val="00816A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6AAB"/>
  </w:style>
  <w:style w:type="paragraph" w:styleId="Akapitzlist">
    <w:name w:val="List Paragraph"/>
    <w:basedOn w:val="Normalny"/>
    <w:uiPriority w:val="34"/>
    <w:qFormat/>
    <w:rsid w:val="00816AA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16A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6AAB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 Znak"/>
    <w:basedOn w:val="Normalny"/>
    <w:link w:val="TekstprzypisudolnegoZnak"/>
    <w:semiHidden/>
    <w:rsid w:val="00D6246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aliases w:val=" Znak Znak"/>
    <w:basedOn w:val="Domylnaczcionkaakapitu"/>
    <w:link w:val="Tekstprzypisudolnego"/>
    <w:semiHidden/>
    <w:rsid w:val="00D62464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styleId="Odwoaniedokomentarza">
    <w:name w:val="annotation reference"/>
    <w:uiPriority w:val="99"/>
    <w:semiHidden/>
    <w:unhideWhenUsed/>
    <w:rsid w:val="00D62464"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7403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og@bialystok.sr.gov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805</Words>
  <Characters>4836</Characters>
  <Application>Microsoft Office Word</Application>
  <DocSecurity>0</DocSecurity>
  <Lines>40</Lines>
  <Paragraphs>11</Paragraphs>
  <ScaleCrop>false</ScaleCrop>
  <Company/>
  <LinksUpToDate>false</LinksUpToDate>
  <CharactersWithSpaces>5630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2020-07-13T11:23:00Z</dcterms:created>
  <dcterms:modified xsi:type="dcterms:W3CDTF">2020-07-13T11:24:00Z</dcterms:modified>
</cp:coreProperties>
</file>