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855886" w:rsidRPr="00BC3113" w:rsidRDefault="00855886" w:rsidP="00677EA7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855886" w:rsidRPr="00BC3113" w:rsidRDefault="00855886" w:rsidP="00855886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855886" w:rsidRPr="00BC3113" w:rsidRDefault="00855886" w:rsidP="00855886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 w:rsidR="00A43BF2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G-241</w:t>
      </w:r>
      <w:r w:rsidR="00205960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-37</w:t>
      </w:r>
      <w:r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/18</w:t>
      </w:r>
    </w:p>
    <w:p w:rsidR="00855886" w:rsidRPr="00BC3113" w:rsidRDefault="00855886" w:rsidP="00855886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BC3113">
        <w:rPr>
          <w:rFonts w:ascii="Arial" w:eastAsia="Calibri" w:hAnsi="Arial" w:cs="Arial"/>
          <w:sz w:val="28"/>
          <w:szCs w:val="28"/>
        </w:rPr>
        <w:t xml:space="preserve">na  wykonanie </w:t>
      </w:r>
      <w:r w:rsidR="00205960">
        <w:rPr>
          <w:rFonts w:ascii="Arial" w:eastAsia="Calibri" w:hAnsi="Arial" w:cs="Arial"/>
          <w:sz w:val="28"/>
          <w:szCs w:val="28"/>
        </w:rPr>
        <w:t xml:space="preserve">remontu </w:t>
      </w:r>
      <w:r w:rsidR="00400B66">
        <w:rPr>
          <w:rFonts w:ascii="Arial" w:eastAsia="Calibri" w:hAnsi="Arial" w:cs="Arial"/>
          <w:sz w:val="28"/>
          <w:szCs w:val="28"/>
        </w:rPr>
        <w:t xml:space="preserve">części </w:t>
      </w:r>
      <w:r w:rsidR="00205960">
        <w:rPr>
          <w:rFonts w:ascii="Arial" w:eastAsia="Calibri" w:hAnsi="Arial" w:cs="Arial"/>
          <w:sz w:val="28"/>
          <w:szCs w:val="28"/>
        </w:rPr>
        <w:t xml:space="preserve">kamer zewnętrznych wraz z wymianą okablowania </w:t>
      </w:r>
      <w:r w:rsidR="000F21D1">
        <w:rPr>
          <w:rFonts w:ascii="Arial" w:eastAsia="Calibri" w:hAnsi="Arial" w:cs="Arial"/>
          <w:sz w:val="28"/>
          <w:szCs w:val="28"/>
        </w:rPr>
        <w:t xml:space="preserve">na posesji </w:t>
      </w:r>
      <w:r>
        <w:rPr>
          <w:rFonts w:ascii="Arial" w:eastAsia="Calibri" w:hAnsi="Arial" w:cs="Arial"/>
          <w:sz w:val="28"/>
          <w:szCs w:val="28"/>
        </w:rPr>
        <w:t>Sądu Rejonowego w Białymstoku</w:t>
      </w:r>
      <w:r w:rsidRPr="00BC3113">
        <w:rPr>
          <w:rFonts w:ascii="Arial" w:eastAsia="Calibri" w:hAnsi="Arial" w:cs="Arial"/>
          <w:sz w:val="28"/>
          <w:szCs w:val="28"/>
        </w:rPr>
        <w:t xml:space="preserve"> </w:t>
      </w:r>
      <w:r w:rsidRPr="00BC3113">
        <w:rPr>
          <w:rFonts w:ascii="Arial" w:eastAsia="Calibri" w:hAnsi="Arial" w:cs="Arial"/>
          <w:sz w:val="28"/>
          <w:szCs w:val="28"/>
        </w:rPr>
        <w:br/>
      </w:r>
    </w:p>
    <w:p w:rsidR="00855886" w:rsidRPr="00BC3113" w:rsidRDefault="00855886" w:rsidP="00677EA7">
      <w:pPr>
        <w:spacing w:after="120" w:line="360" w:lineRule="auto"/>
        <w:ind w:left="426"/>
        <w:jc w:val="center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Białystok</w:t>
      </w:r>
      <w:r w:rsidRPr="00BC3113">
        <w:rPr>
          <w:rFonts w:ascii="Arial" w:eastAsia="Calibri" w:hAnsi="Arial" w:cs="Arial"/>
          <w:sz w:val="24"/>
          <w:szCs w:val="24"/>
        </w:rPr>
        <w:t xml:space="preserve">, </w:t>
      </w:r>
      <w:r w:rsidR="000F21D1">
        <w:rPr>
          <w:rFonts w:ascii="Arial" w:eastAsia="Calibri" w:hAnsi="Arial" w:cs="Arial"/>
          <w:sz w:val="24"/>
          <w:szCs w:val="24"/>
        </w:rPr>
        <w:t>0</w:t>
      </w:r>
      <w:r w:rsidR="000C236C">
        <w:rPr>
          <w:rFonts w:ascii="Arial" w:eastAsia="Calibri" w:hAnsi="Arial" w:cs="Arial"/>
          <w:sz w:val="24"/>
          <w:szCs w:val="24"/>
        </w:rPr>
        <w:t>9</w:t>
      </w:r>
      <w:r w:rsidR="000F21D1">
        <w:rPr>
          <w:rFonts w:ascii="Arial" w:eastAsia="Calibri" w:hAnsi="Arial" w:cs="Arial"/>
          <w:sz w:val="24"/>
          <w:szCs w:val="24"/>
        </w:rPr>
        <w:t xml:space="preserve"> października </w:t>
      </w:r>
      <w:r w:rsidRPr="00BC3113">
        <w:rPr>
          <w:rFonts w:ascii="Arial" w:eastAsia="Calibri" w:hAnsi="Arial" w:cs="Arial"/>
          <w:sz w:val="24"/>
          <w:szCs w:val="24"/>
        </w:rPr>
        <w:t>201</w:t>
      </w:r>
      <w:r>
        <w:rPr>
          <w:rFonts w:ascii="Arial" w:eastAsia="Calibri" w:hAnsi="Arial" w:cs="Arial"/>
          <w:sz w:val="24"/>
          <w:szCs w:val="24"/>
        </w:rPr>
        <w:t>8</w:t>
      </w:r>
      <w:r w:rsidRPr="00BC3113">
        <w:rPr>
          <w:rFonts w:ascii="Arial" w:eastAsia="Calibri" w:hAnsi="Arial" w:cs="Arial"/>
          <w:sz w:val="24"/>
          <w:szCs w:val="24"/>
        </w:rPr>
        <w:t xml:space="preserve"> r. </w:t>
      </w:r>
      <w:r w:rsidRPr="00BC3113">
        <w:rPr>
          <w:rFonts w:ascii="Arial" w:eastAsia="Calibri" w:hAnsi="Arial" w:cs="Arial"/>
          <w:sz w:val="28"/>
          <w:szCs w:val="28"/>
        </w:rPr>
        <w:br w:type="page"/>
      </w:r>
    </w:p>
    <w:p w:rsidR="00855886" w:rsidRDefault="00855886" w:rsidP="00855886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855886" w:rsidRPr="0013275A" w:rsidRDefault="00855886" w:rsidP="00AB5509">
      <w:pPr>
        <w:pStyle w:val="Akapitzlist"/>
        <w:keepNext/>
        <w:keepLines/>
        <w:numPr>
          <w:ilvl w:val="0"/>
          <w:numId w:val="2"/>
        </w:numPr>
        <w:spacing w:after="120" w:line="360" w:lineRule="auto"/>
        <w:ind w:left="567" w:hanging="567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13275A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  <w:r w:rsidR="00876E87">
        <w:rPr>
          <w:rFonts w:ascii="Arial" w:eastAsia="Times New Roman" w:hAnsi="Arial" w:cs="Arial"/>
          <w:b/>
          <w:bCs/>
        </w:rPr>
        <w:t>i trybie postępowania</w:t>
      </w:r>
    </w:p>
    <w:p w:rsidR="00855886" w:rsidRPr="00BC3113" w:rsidRDefault="00876E87" w:rsidP="00855886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Zamawiającym jest </w:t>
      </w:r>
      <w:r w:rsidR="00855886">
        <w:rPr>
          <w:rFonts w:ascii="Arial" w:eastAsia="Calibri" w:hAnsi="Arial" w:cs="Arial"/>
        </w:rPr>
        <w:t>Sąd Rejonowy w Białymstoku, ul. Mickiewicza 103, 15-950 Białystok</w:t>
      </w:r>
      <w:r>
        <w:rPr>
          <w:rFonts w:ascii="Arial" w:eastAsia="Calibri" w:hAnsi="Arial" w:cs="Arial"/>
        </w:rPr>
        <w:t>. Postępowanie NIE jest prowadzone w trybie ustawy</w:t>
      </w:r>
      <w:r w:rsidRPr="00876E87">
        <w:t xml:space="preserve"> </w:t>
      </w:r>
      <w:r w:rsidRPr="00876E87">
        <w:rPr>
          <w:rFonts w:ascii="Arial" w:eastAsia="Calibri" w:hAnsi="Arial" w:cs="Arial"/>
        </w:rPr>
        <w:t>z dnia 29 stycznia 2004r. Prawo zamówień publicznych</w:t>
      </w:r>
      <w:r>
        <w:rPr>
          <w:rFonts w:ascii="Arial" w:eastAsia="Calibri" w:hAnsi="Arial" w:cs="Arial"/>
        </w:rPr>
        <w:t xml:space="preserve"> </w:t>
      </w:r>
      <w:r w:rsidRPr="00876E87">
        <w:rPr>
          <w:rFonts w:ascii="Arial" w:eastAsia="Calibri" w:hAnsi="Arial" w:cs="Arial"/>
        </w:rPr>
        <w:t xml:space="preserve">(Dz.U. z 2017 r. poz. 1579 z </w:t>
      </w:r>
      <w:proofErr w:type="spellStart"/>
      <w:r w:rsidRPr="00876E87">
        <w:rPr>
          <w:rFonts w:ascii="Arial" w:eastAsia="Calibri" w:hAnsi="Arial" w:cs="Arial"/>
        </w:rPr>
        <w:t>późn</w:t>
      </w:r>
      <w:proofErr w:type="spellEnd"/>
      <w:r w:rsidRPr="00876E87">
        <w:rPr>
          <w:rFonts w:ascii="Arial" w:eastAsia="Calibri" w:hAnsi="Arial" w:cs="Arial"/>
        </w:rPr>
        <w:t>. zm.)</w:t>
      </w:r>
    </w:p>
    <w:p w:rsidR="00855886" w:rsidRPr="00BC3113" w:rsidRDefault="00855886" w:rsidP="00855886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</w:p>
    <w:p w:rsidR="00855886" w:rsidRPr="00BC3113" w:rsidRDefault="00855886" w:rsidP="00855886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2.      </w:t>
      </w:r>
      <w:r w:rsidRPr="00BC3113">
        <w:rPr>
          <w:rFonts w:ascii="Arial" w:eastAsia="Times New Roman" w:hAnsi="Arial" w:cs="Arial"/>
          <w:b/>
          <w:bCs/>
          <w:lang w:val="x-none"/>
        </w:rPr>
        <w:t>Przedmiot zapytania ofertowego</w:t>
      </w:r>
    </w:p>
    <w:p w:rsidR="00855886" w:rsidRPr="00BC3113" w:rsidRDefault="00855886" w:rsidP="00855886">
      <w:pPr>
        <w:spacing w:after="120" w:line="360" w:lineRule="auto"/>
        <w:ind w:left="709" w:hanging="425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  <w:szCs w:val="20"/>
        </w:rPr>
        <w:t>2.1</w:t>
      </w:r>
      <w:r w:rsidRPr="00BC3113"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 xml:space="preserve">Wykonanie prac </w:t>
      </w:r>
      <w:r w:rsidR="00205960">
        <w:rPr>
          <w:rFonts w:ascii="Arial" w:eastAsia="Calibri" w:hAnsi="Arial" w:cs="Arial"/>
          <w:szCs w:val="20"/>
        </w:rPr>
        <w:t xml:space="preserve">remontowych </w:t>
      </w:r>
      <w:r>
        <w:rPr>
          <w:rFonts w:ascii="Arial" w:eastAsia="Calibri" w:hAnsi="Arial" w:cs="Arial"/>
          <w:szCs w:val="20"/>
        </w:rPr>
        <w:t>na posesji Sądu Rejonowego w</w:t>
      </w:r>
      <w:r w:rsidR="000F21D1">
        <w:rPr>
          <w:rFonts w:ascii="Arial" w:eastAsia="Calibri" w:hAnsi="Arial" w:cs="Arial"/>
          <w:szCs w:val="20"/>
        </w:rPr>
        <w:t> </w:t>
      </w:r>
      <w:r>
        <w:rPr>
          <w:rFonts w:ascii="Arial" w:eastAsia="Calibri" w:hAnsi="Arial" w:cs="Arial"/>
          <w:szCs w:val="20"/>
        </w:rPr>
        <w:t xml:space="preserve">Białymstoku polegających na </w:t>
      </w:r>
      <w:r w:rsidR="00205960">
        <w:rPr>
          <w:rFonts w:ascii="Arial" w:eastAsia="Calibri" w:hAnsi="Arial" w:cs="Arial"/>
          <w:szCs w:val="20"/>
        </w:rPr>
        <w:t>wymianie części kamer zewnętrznych wraz z wymianą okablowania</w:t>
      </w:r>
    </w:p>
    <w:p w:rsidR="00855886" w:rsidRPr="00BC3113" w:rsidRDefault="00855886" w:rsidP="00855886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2.2</w:t>
      </w:r>
      <w:r w:rsidRPr="00BC3113">
        <w:rPr>
          <w:rFonts w:ascii="Arial" w:eastAsia="Calibri" w:hAnsi="Arial" w:cs="Arial"/>
          <w:szCs w:val="20"/>
        </w:rPr>
        <w:tab/>
        <w:t>Zakres usługi obejmuje</w:t>
      </w:r>
      <w:r>
        <w:rPr>
          <w:rFonts w:ascii="Arial" w:eastAsia="Calibri" w:hAnsi="Arial" w:cs="Arial"/>
          <w:szCs w:val="20"/>
        </w:rPr>
        <w:t xml:space="preserve"> </w:t>
      </w:r>
      <w:r w:rsidRPr="00BC3113">
        <w:rPr>
          <w:rFonts w:ascii="Arial" w:eastAsia="Calibri" w:hAnsi="Arial" w:cs="Arial"/>
          <w:szCs w:val="20"/>
        </w:rPr>
        <w:t>:</w:t>
      </w:r>
    </w:p>
    <w:p w:rsidR="00400B6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 xml:space="preserve">2.2.1. </w:t>
      </w:r>
      <w:r w:rsidR="00205960">
        <w:rPr>
          <w:rFonts w:ascii="Arial" w:eastAsia="Calibri" w:hAnsi="Arial" w:cs="Arial"/>
          <w:szCs w:val="20"/>
        </w:rPr>
        <w:t xml:space="preserve">Wymianę 13 kamer zewnętrznych (11 </w:t>
      </w:r>
      <w:r w:rsidR="00B42FB3">
        <w:rPr>
          <w:rFonts w:ascii="Arial" w:eastAsia="Calibri" w:hAnsi="Arial" w:cs="Arial"/>
          <w:szCs w:val="20"/>
        </w:rPr>
        <w:t>stałych</w:t>
      </w:r>
      <w:r w:rsidR="00205960">
        <w:rPr>
          <w:rFonts w:ascii="Arial" w:eastAsia="Calibri" w:hAnsi="Arial" w:cs="Arial"/>
          <w:szCs w:val="20"/>
        </w:rPr>
        <w:t xml:space="preserve"> i 2 obrotowych)</w:t>
      </w:r>
      <w:r w:rsidR="00205960" w:rsidDel="00205960">
        <w:rPr>
          <w:rFonts w:ascii="Arial" w:eastAsia="Calibri" w:hAnsi="Arial" w:cs="Arial"/>
          <w:szCs w:val="20"/>
        </w:rPr>
        <w:t xml:space="preserve"> </w:t>
      </w:r>
    </w:p>
    <w:p w:rsidR="00E40E15" w:rsidRDefault="00E40E15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2.2.2. </w:t>
      </w:r>
      <w:r w:rsidR="00400B66">
        <w:rPr>
          <w:rFonts w:ascii="Arial" w:eastAsia="Calibri" w:hAnsi="Arial" w:cs="Arial"/>
          <w:szCs w:val="20"/>
        </w:rPr>
        <w:t xml:space="preserve">Roboty ziemne </w:t>
      </w:r>
      <w:r>
        <w:rPr>
          <w:rFonts w:ascii="Arial" w:eastAsia="Calibri" w:hAnsi="Arial" w:cs="Arial"/>
          <w:szCs w:val="20"/>
        </w:rPr>
        <w:t>–</w:t>
      </w:r>
      <w:r w:rsidR="00400B66">
        <w:rPr>
          <w:rFonts w:ascii="Arial" w:eastAsia="Calibri" w:hAnsi="Arial" w:cs="Arial"/>
          <w:szCs w:val="20"/>
        </w:rPr>
        <w:t xml:space="preserve"> wykop</w:t>
      </w:r>
    </w:p>
    <w:p w:rsidR="00E40E15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</w:t>
      </w:r>
      <w:r w:rsidR="00400B66">
        <w:rPr>
          <w:rFonts w:ascii="Arial" w:eastAsia="Calibri" w:hAnsi="Arial" w:cs="Arial"/>
          <w:szCs w:val="20"/>
        </w:rPr>
        <w:t>3</w:t>
      </w:r>
      <w:r>
        <w:rPr>
          <w:rFonts w:ascii="Arial" w:eastAsia="Calibri" w:hAnsi="Arial" w:cs="Arial"/>
          <w:szCs w:val="20"/>
        </w:rPr>
        <w:t xml:space="preserve"> </w:t>
      </w:r>
      <w:r w:rsidR="00205960" w:rsidRPr="00400B66">
        <w:rPr>
          <w:rFonts w:ascii="Arial" w:eastAsia="Calibri" w:hAnsi="Arial" w:cs="Arial"/>
          <w:szCs w:val="20"/>
        </w:rPr>
        <w:t xml:space="preserve">Wymianę okablowania </w:t>
      </w:r>
      <w:r w:rsidR="00400B66" w:rsidRPr="00400B66">
        <w:rPr>
          <w:rFonts w:ascii="Arial" w:eastAsia="Calibri" w:hAnsi="Arial" w:cs="Arial"/>
          <w:szCs w:val="20"/>
        </w:rPr>
        <w:t xml:space="preserve">strukturalnego poprzez </w:t>
      </w:r>
      <w:r w:rsidR="00400B66" w:rsidRPr="00AB5509">
        <w:rPr>
          <w:rFonts w:ascii="Arial" w:hAnsi="Arial" w:cs="Arial"/>
        </w:rPr>
        <w:t>ułożenie nowego pomiędzy centralnym punktem monitoringu w pomieszczeniu A101 po istniejącej trasie</w:t>
      </w:r>
      <w:r w:rsidR="00400B66" w:rsidDel="00400B66">
        <w:rPr>
          <w:rFonts w:ascii="Arial" w:eastAsia="Calibri" w:hAnsi="Arial" w:cs="Arial"/>
          <w:szCs w:val="20"/>
        </w:rPr>
        <w:t xml:space="preserve"> </w:t>
      </w:r>
    </w:p>
    <w:p w:rsidR="0085588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</w:t>
      </w:r>
      <w:r w:rsidR="00400B66">
        <w:rPr>
          <w:rFonts w:ascii="Arial" w:eastAsia="Calibri" w:hAnsi="Arial" w:cs="Arial"/>
          <w:szCs w:val="20"/>
        </w:rPr>
        <w:t>4</w:t>
      </w:r>
      <w:r w:rsidR="00E40E15">
        <w:rPr>
          <w:rFonts w:ascii="Arial" w:eastAsia="Calibri" w:hAnsi="Arial" w:cs="Arial"/>
          <w:szCs w:val="20"/>
        </w:rPr>
        <w:t>.</w:t>
      </w:r>
      <w:r>
        <w:rPr>
          <w:rFonts w:ascii="Arial" w:eastAsia="Calibri" w:hAnsi="Arial" w:cs="Arial"/>
          <w:szCs w:val="20"/>
        </w:rPr>
        <w:t xml:space="preserve"> Ręczne zagęszczenie gruntu</w:t>
      </w:r>
    </w:p>
    <w:p w:rsidR="0085588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</w:t>
      </w:r>
      <w:r w:rsidR="00400B66">
        <w:rPr>
          <w:rFonts w:ascii="Arial" w:eastAsia="Calibri" w:hAnsi="Arial" w:cs="Arial"/>
          <w:szCs w:val="20"/>
        </w:rPr>
        <w:t>5</w:t>
      </w:r>
      <w:r w:rsidR="00E40E15">
        <w:rPr>
          <w:rFonts w:ascii="Arial" w:eastAsia="Calibri" w:hAnsi="Arial" w:cs="Arial"/>
          <w:szCs w:val="20"/>
        </w:rPr>
        <w:t xml:space="preserve">. </w:t>
      </w:r>
      <w:r>
        <w:rPr>
          <w:rFonts w:ascii="Arial" w:eastAsia="Calibri" w:hAnsi="Arial" w:cs="Arial"/>
          <w:szCs w:val="20"/>
        </w:rPr>
        <w:t>Prace porządkowe</w:t>
      </w:r>
      <w:r w:rsidR="00400B66">
        <w:rPr>
          <w:rFonts w:ascii="Arial" w:eastAsia="Calibri" w:hAnsi="Arial" w:cs="Arial"/>
          <w:szCs w:val="20"/>
        </w:rPr>
        <w:t>,</w:t>
      </w:r>
      <w:r>
        <w:rPr>
          <w:rFonts w:ascii="Arial" w:eastAsia="Calibri" w:hAnsi="Arial" w:cs="Arial"/>
          <w:szCs w:val="20"/>
        </w:rPr>
        <w:t xml:space="preserve"> a w tym</w:t>
      </w:r>
      <w:r w:rsidR="00C736E0">
        <w:rPr>
          <w:rFonts w:ascii="Arial" w:eastAsia="Calibri" w:hAnsi="Arial" w:cs="Arial"/>
          <w:szCs w:val="20"/>
        </w:rPr>
        <w:t xml:space="preserve"> uprzątnięcie terenu i</w:t>
      </w:r>
      <w:r>
        <w:rPr>
          <w:rFonts w:ascii="Arial" w:eastAsia="Calibri" w:hAnsi="Arial" w:cs="Arial"/>
          <w:szCs w:val="20"/>
        </w:rPr>
        <w:t xml:space="preserve"> wywiezienie nadmiaru urobku</w:t>
      </w:r>
    </w:p>
    <w:p w:rsidR="00E40E15" w:rsidRPr="00AB5509" w:rsidRDefault="00E40E15" w:rsidP="00AB5509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2.3</w:t>
      </w:r>
      <w:r>
        <w:rPr>
          <w:rFonts w:ascii="Arial" w:eastAsia="Calibri" w:hAnsi="Arial" w:cs="Arial"/>
          <w:szCs w:val="20"/>
        </w:rPr>
        <w:tab/>
        <w:t>Szczegółowy opis przedmiotu zamówienia: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Przedmiotem zamówienia jest  wymiana kamer CCTV wraz z niezbędnym okablowaniem na terenie posesji Sądu Rejonowego w Białymstoku, z uwzględnieniem następującego zakresu: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a) opracowanie dokumentacji technicznej, wymiany elementów  systemu CCTV wraz z doborem urządzeń, częściową wymianą urządzeń (w tym wskazanie demontowanych, pozostających w eksploatacji i nowych); opracowana dokumentacja winna spełniać niżej opisane założenia funkcjonalno-użytkowe Zamawiającego i wymagana jest jej akceptacja przez Zamawiającego.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b) demontaż istniejącego okablowania, w zakresie obejmującym część zewnętrzną zamkniętą terenu budynku naokoło parkingu wewnętrznego Sądu oraz przy trafostacji z uwzględnieniem konieczności wykonania robót ziemnych, Ułożenie nowego okablowania w konfiguracji niezbędnej do zapewnienia prawidłowej współpracy istniejącego systemu z nowymi kamerami. Przebieg okablowania – po istniejących trasach. Obecnie istniejące kable umieszczone są bezpośrednio w gruncie (bez kanalizacji technicznej).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c) wymiana wszystkich zakończeń istniejących przewodów CCTV,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lastRenderedPageBreak/>
        <w:t>d) wymiana 13 szt. kamer w tym 2 szt. obrotowych na kamery IP zlokalizowane na terenie zewnętrznym Sądu Rejonowego w Białymstoku wraz z montażem, demontażem starych, podłączeniem do systemu, konfiguracją i zapewnieniem prawidłowej współpracy z rejestratorem centralnym CCTV IP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e) zapewnienie synchronizacji czasu urządzeń nowych z systemami istniejącymi,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f) konfiguracja rejestracji obrazów w systemie CCTV IP Sądu Rejonowego z parametrami: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- czas archiwizacji – 60 dni,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 xml:space="preserve">- rozdzielczość – minimum </w:t>
      </w:r>
      <w:r w:rsidR="00A570C1">
        <w:rPr>
          <w:rFonts w:ascii="Arial" w:hAnsi="Arial" w:cs="Arial"/>
        </w:rPr>
        <w:t>1080</w:t>
      </w:r>
      <w:r w:rsidR="00E829E4">
        <w:rPr>
          <w:rFonts w:ascii="Arial" w:hAnsi="Arial" w:cs="Arial"/>
        </w:rPr>
        <w:t>p</w:t>
      </w:r>
      <w:r w:rsidRPr="00AB5509">
        <w:rPr>
          <w:rFonts w:ascii="Arial" w:hAnsi="Arial" w:cs="Arial"/>
        </w:rPr>
        <w:t>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- częstość nagrywania – minimum 12.5 klatek /s (z możliwością indywidualnego ustawienia IPS dla każdej kamery,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W przypadku braku przestrzeni dyskowej zamawiający dopuszcza możliwość programowego  zmniejszenia częstości nagrywania lub / i rozdzielczości.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g) konserwacja wymienionej części systemu w okresie gwarancji,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h) ewentualna konieczność rozszerzenia (zakupienia)  licencji istniejącego systemu ALNET leży po stronie Wykonawcy.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B5509">
        <w:rPr>
          <w:rFonts w:ascii="Arial" w:hAnsi="Arial" w:cs="Arial"/>
          <w:b/>
          <w:bCs/>
        </w:rPr>
        <w:t>Opis stanu istniejącego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Istniejący w obiekcie system telewizji dozorowej to system analogowo-cyfrowy przy czym przeznaczona do wymiany część systemu została zaprojektowana w roku 2002 w oparciu o standardy obowiązujące ponad 10 lat temu</w:t>
      </w:r>
      <w:r w:rsidR="00E829E4">
        <w:rPr>
          <w:rFonts w:ascii="Arial" w:hAnsi="Arial" w:cs="Arial"/>
        </w:rPr>
        <w:t>,</w:t>
      </w:r>
      <w:r w:rsidRPr="00AB5509">
        <w:rPr>
          <w:rFonts w:ascii="Arial" w:hAnsi="Arial" w:cs="Arial"/>
        </w:rPr>
        <w:t xml:space="preserve"> zbudowana w latach 2006-2007. System CCTV wykonano w oparciu o kamery analogowe</w:t>
      </w:r>
      <w:r w:rsidR="00E829E4">
        <w:rPr>
          <w:rFonts w:ascii="Arial" w:hAnsi="Arial" w:cs="Arial"/>
        </w:rPr>
        <w:t>.</w:t>
      </w:r>
      <w:r w:rsidRPr="00AB5509">
        <w:rPr>
          <w:rFonts w:ascii="Arial" w:hAnsi="Arial" w:cs="Arial"/>
        </w:rPr>
        <w:t xml:space="preserve"> W latach 2013- 2014 system został przebudowany i obecnie funkcjonuje w oparciu o kamery analogowe podłączone przewodem typu FTP poprzez konwertery analogowo - cyfrowe do czterech serwerów ALNET 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Dokumentacja istniejącego systemu CCTV znajduje się u Zamawiającego.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B5509">
        <w:rPr>
          <w:rFonts w:ascii="Arial" w:hAnsi="Arial" w:cs="Arial"/>
          <w:b/>
          <w:bCs/>
        </w:rPr>
        <w:t xml:space="preserve"> Zainstalowane urządzenia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System telewizji dozorowej w budynku Sądu Rejonowego w Białymstoku w części objętej remontem zbudowany jest z następujących urządzeń: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  <w:b/>
          <w:bCs/>
        </w:rPr>
        <w:t xml:space="preserve">A. Kamery </w:t>
      </w:r>
      <w:r w:rsidRPr="00AB5509">
        <w:rPr>
          <w:rFonts w:ascii="Arial" w:hAnsi="Arial" w:cs="Arial"/>
        </w:rPr>
        <w:t xml:space="preserve">(ogółem 13 </w:t>
      </w:r>
      <w:proofErr w:type="spellStart"/>
      <w:r w:rsidRPr="00AB5509">
        <w:rPr>
          <w:rFonts w:ascii="Arial" w:hAnsi="Arial" w:cs="Arial"/>
        </w:rPr>
        <w:t>kpl</w:t>
      </w:r>
      <w:proofErr w:type="spellEnd"/>
      <w:r w:rsidRPr="00AB5509">
        <w:rPr>
          <w:rFonts w:ascii="Arial" w:hAnsi="Arial" w:cs="Arial"/>
        </w:rPr>
        <w:t xml:space="preserve">.): 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eastAsia="SymbolMT" w:hAnsi="Arial" w:cs="Arial" w:hint="eastAsia"/>
        </w:rPr>
        <w:t></w:t>
      </w:r>
      <w:r w:rsidRPr="00AB5509">
        <w:rPr>
          <w:rFonts w:ascii="Arial" w:eastAsia="SymbolMT" w:hAnsi="Arial" w:cs="Arial"/>
        </w:rPr>
        <w:t xml:space="preserve"> </w:t>
      </w:r>
      <w:r w:rsidRPr="00AB5509">
        <w:rPr>
          <w:rFonts w:ascii="Arial" w:hAnsi="Arial" w:cs="Arial"/>
        </w:rPr>
        <w:t>11 kamer zewnętrznych stałych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eastAsia="SymbolMT" w:hAnsi="Arial" w:cs="Arial" w:hint="eastAsia"/>
        </w:rPr>
        <w:t></w:t>
      </w:r>
      <w:r w:rsidRPr="00AB5509">
        <w:rPr>
          <w:rFonts w:ascii="Arial" w:eastAsia="SymbolMT" w:hAnsi="Arial" w:cs="Arial"/>
        </w:rPr>
        <w:t xml:space="preserve"> </w:t>
      </w:r>
      <w:r w:rsidRPr="00AB5509">
        <w:rPr>
          <w:rFonts w:ascii="Arial" w:hAnsi="Arial" w:cs="Arial"/>
        </w:rPr>
        <w:t>2 kamery zewnętrzne obrotowe,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B5509">
        <w:rPr>
          <w:rFonts w:ascii="Arial" w:hAnsi="Arial" w:cs="Arial"/>
          <w:b/>
          <w:bCs/>
        </w:rPr>
        <w:t>B. Rejestratory:</w:t>
      </w:r>
    </w:p>
    <w:p w:rsidR="00E40E15" w:rsidRPr="00AB5509" w:rsidRDefault="00E40E15" w:rsidP="00E40E15">
      <w:pPr>
        <w:spacing w:after="0" w:line="240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W punkcie centralnym monitoringu w pomieszczeniu A101 są zainstalowane</w:t>
      </w:r>
    </w:p>
    <w:p w:rsidR="00E40E15" w:rsidRPr="00AB5509" w:rsidRDefault="00E40E15" w:rsidP="00E40E15">
      <w:pPr>
        <w:spacing w:after="0" w:line="341" w:lineRule="exact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następujące urządzenia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764"/>
          <w:tab w:val="right" w:pos="7969"/>
          <w:tab w:val="right" w:pos="8179"/>
        </w:tabs>
        <w:spacing w:after="0" w:line="34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rejestrator centralny systemu </w:t>
      </w:r>
      <w:r w:rsidRPr="00AB5509">
        <w:rPr>
          <w:rFonts w:ascii="Arial" w:hAnsi="Arial" w:cs="Arial"/>
          <w:color w:val="000000"/>
          <w:lang w:val="fr-FR" w:eastAsia="fr-FR" w:bidi="fr-FR"/>
        </w:rPr>
        <w:t xml:space="preserve">CCTV </w:t>
      </w:r>
      <w:r w:rsidRPr="00AB5509">
        <w:rPr>
          <w:rFonts w:ascii="Arial" w:hAnsi="Arial" w:cs="Arial"/>
          <w:color w:val="000000"/>
          <w:lang w:eastAsia="pl-PL" w:bidi="pl-PL"/>
        </w:rPr>
        <w:t xml:space="preserve">IP </w:t>
      </w:r>
      <w:r w:rsidRPr="00AB5509">
        <w:rPr>
          <w:rFonts w:ascii="Arial" w:hAnsi="Arial" w:cs="Arial"/>
        </w:rPr>
        <w:t>ALNET</w:t>
      </w:r>
      <w:r w:rsidR="00E829E4">
        <w:rPr>
          <w:rFonts w:ascii="Arial" w:hAnsi="Arial" w:cs="Arial"/>
          <w:color w:val="000000"/>
          <w:lang w:eastAsia="pl-PL" w:bidi="pl-PL"/>
        </w:rPr>
        <w:t>, z macierzami</w:t>
      </w:r>
      <w:r w:rsidR="00E829E4">
        <w:rPr>
          <w:rFonts w:ascii="Arial" w:hAnsi="Arial" w:cs="Arial"/>
          <w:color w:val="000000"/>
          <w:lang w:eastAsia="pl-PL" w:bidi="pl-PL"/>
        </w:rPr>
        <w:tab/>
        <w:t>- 4</w:t>
      </w:r>
      <w:r w:rsidR="00E829E4">
        <w:rPr>
          <w:rFonts w:ascii="Arial" w:hAnsi="Arial" w:cs="Arial"/>
          <w:color w:val="000000"/>
          <w:lang w:eastAsia="pl-PL" w:bidi="pl-PL"/>
        </w:rPr>
        <w:tab/>
      </w:r>
      <w:proofErr w:type="spellStart"/>
      <w:r w:rsidR="00E829E4">
        <w:rPr>
          <w:rFonts w:ascii="Arial" w:hAnsi="Arial" w:cs="Arial"/>
          <w:color w:val="000000"/>
          <w:lang w:eastAsia="pl-PL" w:bidi="pl-PL"/>
        </w:rPr>
        <w:t>kpl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>.,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764"/>
          <w:tab w:val="right" w:pos="7969"/>
          <w:tab w:val="right" w:pos="8179"/>
        </w:tabs>
        <w:spacing w:after="0" w:line="34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kodery IP 4 CIF / H.264 16-wejściowe</w:t>
      </w:r>
      <w:r w:rsidRPr="00AB5509">
        <w:rPr>
          <w:rFonts w:ascii="Arial" w:hAnsi="Arial" w:cs="Arial"/>
          <w:color w:val="000000"/>
          <w:lang w:eastAsia="pl-PL" w:bidi="pl-PL"/>
        </w:rPr>
        <w:tab/>
        <w:t>- 9</w:t>
      </w:r>
      <w:r w:rsidRPr="00AB5509">
        <w:rPr>
          <w:rFonts w:ascii="Arial" w:hAnsi="Arial" w:cs="Arial"/>
          <w:color w:val="000000"/>
          <w:lang w:eastAsia="pl-PL" w:bidi="pl-PL"/>
        </w:rPr>
        <w:tab/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kp</w:t>
      </w:r>
      <w:r w:rsidR="00E829E4">
        <w:rPr>
          <w:rFonts w:ascii="Arial" w:hAnsi="Arial" w:cs="Arial"/>
          <w:color w:val="000000"/>
          <w:lang w:eastAsia="pl-PL" w:bidi="pl-PL"/>
        </w:rPr>
        <w:t>l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>.,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764"/>
          <w:tab w:val="right" w:pos="7969"/>
        </w:tabs>
        <w:spacing w:after="0" w:line="34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przełącznik 24 </w:t>
      </w:r>
      <w:r w:rsidRPr="00AB5509">
        <w:rPr>
          <w:rFonts w:ascii="Arial" w:hAnsi="Arial" w:cs="Arial"/>
          <w:color w:val="000000"/>
          <w:lang w:val="fr-FR" w:eastAsia="fr-FR" w:bidi="fr-FR"/>
        </w:rPr>
        <w:t xml:space="preserve">x </w:t>
      </w:r>
      <w:r w:rsidRPr="00AB5509">
        <w:rPr>
          <w:rFonts w:ascii="Arial" w:hAnsi="Arial" w:cs="Arial"/>
          <w:color w:val="000000"/>
          <w:lang w:eastAsia="pl-PL" w:bidi="pl-PL"/>
        </w:rPr>
        <w:t xml:space="preserve">10/100/1000BPS + </w:t>
      </w:r>
      <w:r w:rsidR="00E829E4">
        <w:rPr>
          <w:rFonts w:ascii="Arial" w:hAnsi="Arial" w:cs="Arial"/>
          <w:color w:val="000000"/>
          <w:lang w:eastAsia="pl-PL" w:bidi="pl-PL"/>
        </w:rPr>
        <w:t>4 x SFP Gigabit Ethernet</w:t>
      </w:r>
      <w:r w:rsidR="00E829E4">
        <w:rPr>
          <w:rFonts w:ascii="Arial" w:hAnsi="Arial" w:cs="Arial"/>
          <w:color w:val="000000"/>
          <w:lang w:eastAsia="pl-PL" w:bidi="pl-PL"/>
        </w:rPr>
        <w:tab/>
        <w:t xml:space="preserve">- 2 </w:t>
      </w:r>
      <w:proofErr w:type="spellStart"/>
      <w:r w:rsidR="00E829E4">
        <w:rPr>
          <w:rFonts w:ascii="Arial" w:hAnsi="Arial" w:cs="Arial"/>
          <w:color w:val="000000"/>
          <w:lang w:eastAsia="pl-PL" w:bidi="pl-PL"/>
        </w:rPr>
        <w:t>kpl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>.,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764"/>
          <w:tab w:val="right" w:pos="7969"/>
        </w:tabs>
        <w:spacing w:after="561" w:line="34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aktywny rozdzielacz sygnału analogowego</w:t>
      </w:r>
      <w:r w:rsidRPr="00AB5509">
        <w:rPr>
          <w:rFonts w:ascii="Arial" w:hAnsi="Arial" w:cs="Arial"/>
          <w:color w:val="000000"/>
          <w:lang w:eastAsia="pl-PL" w:bidi="pl-PL"/>
        </w:rPr>
        <w:tab/>
        <w:t xml:space="preserve">- 4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kp</w:t>
      </w:r>
      <w:r w:rsidR="00E829E4">
        <w:rPr>
          <w:rFonts w:ascii="Arial" w:hAnsi="Arial" w:cs="Arial"/>
          <w:color w:val="000000"/>
          <w:lang w:eastAsia="pl-PL" w:bidi="pl-PL"/>
        </w:rPr>
        <w:t>l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>.</w:t>
      </w:r>
    </w:p>
    <w:p w:rsidR="00E40E15" w:rsidRDefault="00E40E15" w:rsidP="00E40E15">
      <w:pPr>
        <w:spacing w:after="0" w:line="240" w:lineRule="exact"/>
        <w:ind w:left="780" w:hanging="380"/>
        <w:jc w:val="both"/>
        <w:rPr>
          <w:rFonts w:ascii="Arial" w:hAnsi="Arial" w:cs="Arial"/>
        </w:rPr>
      </w:pPr>
    </w:p>
    <w:p w:rsidR="00E829E4" w:rsidRDefault="00E829E4" w:rsidP="00E40E15">
      <w:pPr>
        <w:spacing w:after="0" w:line="240" w:lineRule="exact"/>
        <w:ind w:left="780" w:hanging="380"/>
        <w:jc w:val="both"/>
        <w:rPr>
          <w:rFonts w:ascii="Arial" w:hAnsi="Arial" w:cs="Arial"/>
        </w:rPr>
      </w:pPr>
    </w:p>
    <w:p w:rsidR="00E40E15" w:rsidRPr="00AB5509" w:rsidRDefault="00E40E15" w:rsidP="00E40E15">
      <w:pPr>
        <w:spacing w:after="0" w:line="240" w:lineRule="exact"/>
        <w:ind w:left="780" w:hanging="380"/>
        <w:jc w:val="both"/>
        <w:rPr>
          <w:rFonts w:ascii="Arial" w:hAnsi="Arial" w:cs="Arial"/>
          <w:color w:val="000000"/>
          <w:lang w:eastAsia="pl-PL" w:bidi="pl-PL"/>
        </w:rPr>
      </w:pPr>
      <w:r w:rsidRPr="00AB5509">
        <w:rPr>
          <w:rFonts w:ascii="Arial" w:hAnsi="Arial" w:cs="Arial"/>
        </w:rPr>
        <w:t>Parametry urządzeń Punktu Centralnego Monitoringu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286"/>
        </w:tabs>
        <w:spacing w:after="0" w:line="331" w:lineRule="exact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lastRenderedPageBreak/>
        <w:t xml:space="preserve">rejestrator centralny systemu </w:t>
      </w:r>
      <w:r w:rsidRPr="00AB5509">
        <w:rPr>
          <w:rFonts w:ascii="Arial" w:hAnsi="Arial" w:cs="Arial"/>
          <w:color w:val="000000"/>
          <w:lang w:val="fr-FR" w:eastAsia="fr-FR" w:bidi="fr-FR"/>
        </w:rPr>
        <w:t xml:space="preserve">CCTV </w:t>
      </w:r>
      <w:r w:rsidRPr="00AB5509">
        <w:rPr>
          <w:rFonts w:ascii="Arial" w:hAnsi="Arial" w:cs="Arial"/>
          <w:color w:val="000000"/>
          <w:lang w:val="en-US" w:bidi="en-US"/>
        </w:rPr>
        <w:t xml:space="preserve">IP </w:t>
      </w:r>
      <w:r w:rsidRPr="00AB5509">
        <w:rPr>
          <w:rFonts w:ascii="Arial" w:hAnsi="Arial" w:cs="Arial"/>
          <w:color w:val="000000"/>
          <w:lang w:eastAsia="pl-PL" w:bidi="pl-PL"/>
        </w:rPr>
        <w:t xml:space="preserve">z macierzami, model NTT Tytan 2112S71 </w:t>
      </w:r>
      <w:r w:rsidRPr="00AB5509">
        <w:rPr>
          <w:rFonts w:ascii="Arial" w:hAnsi="Arial" w:cs="Arial"/>
          <w:color w:val="000000"/>
          <w:lang w:val="en-US" w:bidi="en-US"/>
        </w:rPr>
        <w:t>Advanced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Jeden procesor przynajmniej 4-rdzeniowy Intel </w:t>
      </w:r>
      <w:r w:rsidRPr="00AB5509">
        <w:rPr>
          <w:rFonts w:ascii="Arial" w:hAnsi="Arial" w:cs="Arial"/>
          <w:color w:val="000000"/>
          <w:lang w:val="fr-FR" w:eastAsia="fr-FR" w:bidi="fr-FR"/>
        </w:rPr>
        <w:t xml:space="preserve">Xeon </w:t>
      </w:r>
      <w:r w:rsidRPr="00AB5509">
        <w:rPr>
          <w:rFonts w:ascii="Arial" w:hAnsi="Arial" w:cs="Arial"/>
          <w:color w:val="000000"/>
          <w:lang w:eastAsia="pl-PL" w:bidi="pl-PL"/>
        </w:rPr>
        <w:t xml:space="preserve">E3-1230 v3 taktowany zegarem 3,3 </w:t>
      </w:r>
      <w:r w:rsidRPr="00AB5509">
        <w:rPr>
          <w:rFonts w:ascii="Arial" w:hAnsi="Arial" w:cs="Arial"/>
          <w:color w:val="000000"/>
          <w:lang w:val="en-US" w:bidi="en-US"/>
        </w:rPr>
        <w:t xml:space="preserve">GHz </w:t>
      </w:r>
      <w:r w:rsidRPr="00AB5509">
        <w:rPr>
          <w:rFonts w:ascii="Arial" w:hAnsi="Arial" w:cs="Arial"/>
          <w:color w:val="000000"/>
          <w:lang w:eastAsia="pl-PL" w:bidi="pl-PL"/>
        </w:rPr>
        <w:t xml:space="preserve">posiadający pamięć podręczną typu L3 o wielkości 8MB i współczynnik TDP nie większy niż 80W, osiągający w teście SPECint2006 </w:t>
      </w:r>
      <w:r w:rsidRPr="00AB5509">
        <w:rPr>
          <w:rFonts w:ascii="Arial" w:hAnsi="Arial" w:cs="Arial"/>
          <w:color w:val="000000"/>
          <w:lang w:val="en-US" w:bidi="en-US"/>
        </w:rPr>
        <w:t xml:space="preserve">Rate Baseline </w:t>
      </w:r>
      <w:r w:rsidRPr="00AB5509">
        <w:rPr>
          <w:rFonts w:ascii="Arial" w:hAnsi="Arial" w:cs="Arial"/>
          <w:color w:val="000000"/>
          <w:lang w:eastAsia="pl-PL" w:bidi="pl-PL"/>
        </w:rPr>
        <w:t>wynik 202.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Pamięć operacyjna 8GB ECC RAM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Karta graficzna zintegrowana z płytą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17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Dwa porty 1Gb Ethernet (niezależne od karty zarządzającej), obsługa startu z </w:t>
      </w:r>
      <w:r w:rsidRPr="00AB5509">
        <w:rPr>
          <w:rFonts w:ascii="Arial" w:hAnsi="Arial" w:cs="Arial"/>
          <w:color w:val="000000"/>
          <w:lang w:val="en-US" w:bidi="en-US"/>
        </w:rPr>
        <w:t xml:space="preserve">iSCSI </w:t>
      </w:r>
      <w:r w:rsidRPr="00AB5509">
        <w:rPr>
          <w:rFonts w:ascii="Arial" w:hAnsi="Arial" w:cs="Arial"/>
          <w:color w:val="000000"/>
          <w:lang w:eastAsia="pl-PL" w:bidi="pl-PL"/>
        </w:rPr>
        <w:t xml:space="preserve">oraz </w:t>
      </w:r>
      <w:r w:rsidRPr="00AB5509">
        <w:rPr>
          <w:rFonts w:ascii="Arial" w:hAnsi="Arial" w:cs="Arial"/>
          <w:color w:val="000000"/>
          <w:lang w:val="en-US" w:bidi="en-US"/>
        </w:rPr>
        <w:t>PXE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22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Sprzętowy kontroler SAS/SATA RAID 0,1,5,10,50 z 512MB </w:t>
      </w:r>
      <w:r w:rsidRPr="00AB5509">
        <w:rPr>
          <w:rFonts w:ascii="Arial" w:hAnsi="Arial" w:cs="Arial"/>
          <w:color w:val="000000"/>
          <w:lang w:val="en-US" w:bidi="en-US"/>
        </w:rPr>
        <w:t xml:space="preserve">Cache </w:t>
      </w:r>
      <w:r w:rsidRPr="00AB5509">
        <w:rPr>
          <w:rFonts w:ascii="Arial" w:hAnsi="Arial" w:cs="Arial"/>
          <w:color w:val="000000"/>
          <w:lang w:eastAsia="pl-PL" w:bidi="pl-PL"/>
        </w:rPr>
        <w:t>z podtrzymywaniem bateryjnym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17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Możliwość instalacji do 12 dysków twardych 3.5” o pojemności co najmniej 1TB, interfejs SATA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124" w:line="34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System operacyjny Windows </w:t>
      </w:r>
      <w:r w:rsidRPr="00AB5509">
        <w:rPr>
          <w:rFonts w:ascii="Arial" w:hAnsi="Arial" w:cs="Arial"/>
          <w:color w:val="000000"/>
          <w:lang w:val="en-US" w:bidi="en-US"/>
        </w:rPr>
        <w:t xml:space="preserve">Server </w:t>
      </w:r>
      <w:r w:rsidRPr="00AB5509">
        <w:rPr>
          <w:rFonts w:ascii="Arial" w:hAnsi="Arial" w:cs="Arial"/>
          <w:color w:val="000000"/>
          <w:lang w:eastAsia="pl-PL" w:bidi="pl-PL"/>
        </w:rPr>
        <w:t>2012 Standard x64 OEM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286"/>
        </w:tabs>
        <w:spacing w:after="0" w:line="336" w:lineRule="exact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kodery IP 4 CIF / H.264 16-wejściowe, 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Analogowe wejście wideo: 16, złącza BNC (1.0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Vp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>-p, 75 Ohm); PAL/NTSC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Kompresja wideo: H.264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Wejście audio: 17, złącza BNC 2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Vp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 xml:space="preserve">-p, </w:t>
      </w:r>
      <w:r w:rsidRPr="00AB5509">
        <w:rPr>
          <w:rFonts w:ascii="Arial" w:hAnsi="Arial" w:cs="Arial"/>
          <w:color w:val="000000"/>
          <w:lang w:eastAsia="pl-PL" w:bidi="pl-PL"/>
        </w:rPr>
        <w:t xml:space="preserve">1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kOhm</w:t>
      </w:r>
      <w:proofErr w:type="spellEnd"/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Kompresja audio: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OggVorbis</w:t>
      </w:r>
      <w:proofErr w:type="spellEnd"/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Rozdzielczość strumienia głównego: 4CIF / 2CIF / CIF / </w:t>
      </w:r>
      <w:r w:rsidRPr="00AB5509">
        <w:rPr>
          <w:rFonts w:ascii="Arial" w:hAnsi="Arial" w:cs="Arial"/>
          <w:color w:val="000000"/>
          <w:lang w:val="en-US" w:bidi="en-US"/>
        </w:rPr>
        <w:t xml:space="preserve">QCIF </w:t>
      </w:r>
      <w:r w:rsidRPr="00AB5509">
        <w:rPr>
          <w:rFonts w:ascii="Arial" w:hAnsi="Arial" w:cs="Arial"/>
          <w:color w:val="000000"/>
          <w:lang w:eastAsia="pl-PL" w:bidi="pl-PL"/>
        </w:rPr>
        <w:t xml:space="preserve">25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fps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 xml:space="preserve"> (P)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Rozdzielczość strumienia dodatkowego: CIF lub </w:t>
      </w:r>
      <w:r w:rsidRPr="00AB5509">
        <w:rPr>
          <w:rFonts w:ascii="Arial" w:hAnsi="Arial" w:cs="Arial"/>
          <w:color w:val="000000"/>
          <w:lang w:val="en-US" w:bidi="en-US"/>
        </w:rPr>
        <w:t xml:space="preserve">QCIF </w:t>
      </w:r>
      <w:r w:rsidRPr="00AB5509">
        <w:rPr>
          <w:rFonts w:ascii="Arial" w:hAnsi="Arial" w:cs="Arial"/>
          <w:color w:val="000000"/>
          <w:lang w:eastAsia="pl-PL" w:bidi="pl-PL"/>
        </w:rPr>
        <w:t xml:space="preserve">25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fps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>(P)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Wyjście HDMI: 1920 x 1080 / 50 </w:t>
      </w:r>
      <w:r w:rsidRPr="00AB5509">
        <w:rPr>
          <w:rFonts w:ascii="Arial" w:hAnsi="Arial" w:cs="Arial"/>
          <w:color w:val="000000"/>
          <w:lang w:val="fr-FR" w:eastAsia="fr-FR" w:bidi="fr-FR"/>
        </w:rPr>
        <w:t xml:space="preserve">Hz </w:t>
      </w:r>
      <w:r w:rsidRPr="00AB5509">
        <w:rPr>
          <w:rFonts w:ascii="Arial" w:hAnsi="Arial" w:cs="Arial"/>
          <w:color w:val="000000"/>
          <w:lang w:eastAsia="pl-PL" w:bidi="pl-PL"/>
        </w:rPr>
        <w:t>(1080P),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Wyjście </w:t>
      </w:r>
      <w:r w:rsidRPr="00AB5509">
        <w:rPr>
          <w:rFonts w:ascii="Arial" w:hAnsi="Arial" w:cs="Arial"/>
          <w:color w:val="000000"/>
          <w:lang w:val="en-US" w:bidi="en-US"/>
        </w:rPr>
        <w:t xml:space="preserve">VGA: </w:t>
      </w:r>
      <w:r w:rsidRPr="00AB5509">
        <w:rPr>
          <w:rFonts w:ascii="Arial" w:hAnsi="Arial" w:cs="Arial"/>
          <w:color w:val="000000"/>
          <w:lang w:eastAsia="pl-PL" w:bidi="pl-PL"/>
        </w:rPr>
        <w:t xml:space="preserve">1920 x 1080 / 50 </w:t>
      </w:r>
      <w:r w:rsidRPr="00AB5509">
        <w:rPr>
          <w:rFonts w:ascii="Arial" w:hAnsi="Arial" w:cs="Arial"/>
          <w:color w:val="000000"/>
          <w:lang w:val="fr-FR" w:eastAsia="fr-FR" w:bidi="fr-FR"/>
        </w:rPr>
        <w:t xml:space="preserve">Hz </w:t>
      </w:r>
      <w:r w:rsidRPr="00AB5509">
        <w:rPr>
          <w:rFonts w:ascii="Arial" w:hAnsi="Arial" w:cs="Arial"/>
          <w:color w:val="000000"/>
          <w:lang w:eastAsia="pl-PL" w:bidi="pl-PL"/>
        </w:rPr>
        <w:t>(1080P),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Wyjście audio: 2 (+IP) Audio RCA, 600Ohm, wyjście liniowe,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Wspierana kompresja: H.264, MPEG-4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Szerokość pasma sygnału wideo: 32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kbps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 xml:space="preserve"> do 8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Mbps</w:t>
      </w:r>
      <w:proofErr w:type="spellEnd"/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Typ strumienia: Wideo/ Wideo &amp; Audio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Szerokość pasma sygnału audio: </w:t>
      </w:r>
      <w:r w:rsidRPr="00AB5509">
        <w:rPr>
          <w:rFonts w:ascii="Arial" w:hAnsi="Arial" w:cs="Arial"/>
          <w:color w:val="000000"/>
          <w:lang w:val="en-US" w:bidi="en-US"/>
        </w:rPr>
        <w:t>16 kbps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val="en-US" w:bidi="en-US"/>
        </w:rPr>
        <w:t>Dual streaming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Interfejs sieciowy: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lGbps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 xml:space="preserve">, 10/100/1000 </w:t>
      </w:r>
      <w:r w:rsidRPr="00AB5509">
        <w:rPr>
          <w:rFonts w:ascii="Arial" w:hAnsi="Arial" w:cs="Arial"/>
          <w:color w:val="000000"/>
          <w:lang w:val="en-US" w:bidi="en-US"/>
        </w:rPr>
        <w:t xml:space="preserve">Base-TX </w:t>
      </w:r>
      <w:r w:rsidRPr="00AB5509">
        <w:rPr>
          <w:rFonts w:ascii="Arial" w:hAnsi="Arial" w:cs="Arial"/>
          <w:color w:val="000000"/>
          <w:lang w:eastAsia="pl-PL" w:bidi="pl-PL"/>
        </w:rPr>
        <w:t>(RJ45), praca w trybie auto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Port szeregowy: RS-232, 2xRS-485,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Porty USB: 2x USB 2.0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Wejście alarmowe: 16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Wyjście alarmowe: 4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Synchronizacja: NTP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Współpraca z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DynDNS</w:t>
      </w:r>
      <w:proofErr w:type="spellEnd"/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Powiadamianie e-mail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Pobór mocy: 45W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424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Montaż w szafie </w:t>
      </w:r>
      <w:r w:rsidRPr="00AB5509">
        <w:rPr>
          <w:rFonts w:ascii="Arial" w:hAnsi="Arial" w:cs="Arial"/>
          <w:color w:val="000000"/>
          <w:lang w:val="en-US" w:bidi="en-US"/>
        </w:rPr>
        <w:t xml:space="preserve">RACK </w:t>
      </w:r>
      <w:r w:rsidRPr="00AB5509">
        <w:rPr>
          <w:rFonts w:ascii="Arial" w:hAnsi="Arial" w:cs="Arial"/>
          <w:color w:val="000000"/>
          <w:lang w:eastAsia="pl-PL" w:bidi="pl-PL"/>
        </w:rPr>
        <w:t>19”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286"/>
        </w:tabs>
        <w:spacing w:after="0" w:line="336" w:lineRule="exact"/>
        <w:jc w:val="both"/>
        <w:rPr>
          <w:rFonts w:ascii="Arial" w:hAnsi="Arial" w:cs="Arial"/>
          <w:color w:val="000000"/>
          <w:lang w:eastAsia="pl-PL" w:bidi="pl-PL"/>
        </w:rPr>
      </w:pPr>
      <w:r w:rsidRPr="00AB5509">
        <w:rPr>
          <w:rFonts w:ascii="Arial" w:hAnsi="Arial" w:cs="Arial"/>
          <w:color w:val="000000"/>
          <w:lang w:eastAsia="pl-PL" w:bidi="pl-PL"/>
        </w:rPr>
        <w:lastRenderedPageBreak/>
        <w:t xml:space="preserve">przełącznik 24 x 10/100/1000BPS + 4 x SFP Gigabit Ethernet, model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Zyxel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 xml:space="preserve"> GS2200-24</w:t>
      </w:r>
    </w:p>
    <w:p w:rsidR="00E40E15" w:rsidRPr="00AB5509" w:rsidRDefault="00E40E15" w:rsidP="00E40E15">
      <w:pPr>
        <w:spacing w:after="0" w:line="341" w:lineRule="exact"/>
        <w:ind w:left="340" w:hanging="34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• Aktywny rozdzielacz sygnału analogowego, model RV 16/32</w:t>
      </w:r>
    </w:p>
    <w:p w:rsidR="00E40E15" w:rsidRPr="00AB5509" w:rsidRDefault="00E40E15" w:rsidP="00E40E15">
      <w:pPr>
        <w:widowControl w:val="0"/>
        <w:tabs>
          <w:tab w:val="left" w:pos="790"/>
        </w:tabs>
        <w:spacing w:after="0" w:line="341" w:lineRule="exact"/>
        <w:ind w:left="459"/>
        <w:jc w:val="both"/>
        <w:rPr>
          <w:rFonts w:ascii="Arial" w:hAnsi="Arial" w:cs="Arial"/>
          <w:color w:val="000000"/>
          <w:lang w:val="en-US" w:bidi="en-US"/>
        </w:rPr>
      </w:pPr>
      <w:proofErr w:type="spellStart"/>
      <w:r w:rsidRPr="00AB5509">
        <w:rPr>
          <w:rFonts w:ascii="Arial" w:hAnsi="Arial" w:cs="Arial"/>
          <w:color w:val="000000"/>
          <w:lang w:val="en-US" w:bidi="en-US"/>
        </w:rPr>
        <w:t>Oprogramowanie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 xml:space="preserve">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zainstalowane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 xml:space="preserve">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na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 xml:space="preserve">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serwerach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>:</w:t>
      </w:r>
    </w:p>
    <w:p w:rsidR="00E40E15" w:rsidRPr="00AB5509" w:rsidRDefault="00E40E15" w:rsidP="00E40E15">
      <w:pPr>
        <w:pStyle w:val="Akapitzlist"/>
        <w:widowControl w:val="0"/>
        <w:numPr>
          <w:ilvl w:val="0"/>
          <w:numId w:val="6"/>
        </w:numPr>
        <w:tabs>
          <w:tab w:val="left" w:pos="790"/>
        </w:tabs>
        <w:spacing w:after="561" w:line="341" w:lineRule="exact"/>
        <w:jc w:val="both"/>
        <w:rPr>
          <w:rFonts w:ascii="Arial" w:hAnsi="Arial" w:cs="Arial"/>
          <w:color w:val="000000"/>
          <w:lang w:val="en-US" w:bidi="en-US"/>
        </w:rPr>
      </w:pPr>
      <w:r w:rsidRPr="00AB5509">
        <w:rPr>
          <w:rFonts w:ascii="Arial" w:hAnsi="Arial" w:cs="Arial"/>
          <w:color w:val="000000"/>
          <w:lang w:val="en-US" w:bidi="en-US"/>
        </w:rPr>
        <w:t xml:space="preserve">System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operacyjny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 xml:space="preserve"> Windows Server 2012 – 64 bit</w:t>
      </w:r>
    </w:p>
    <w:p w:rsidR="00E40E15" w:rsidRPr="00AB5509" w:rsidRDefault="00E40E15" w:rsidP="00E40E15">
      <w:pPr>
        <w:pStyle w:val="Akapitzlist"/>
        <w:widowControl w:val="0"/>
        <w:numPr>
          <w:ilvl w:val="0"/>
          <w:numId w:val="6"/>
        </w:numPr>
        <w:tabs>
          <w:tab w:val="left" w:pos="790"/>
        </w:tabs>
        <w:spacing w:after="561" w:line="341" w:lineRule="exact"/>
        <w:jc w:val="both"/>
        <w:rPr>
          <w:rFonts w:ascii="Arial" w:hAnsi="Arial" w:cs="Arial"/>
          <w:color w:val="000000"/>
          <w:lang w:val="en-US" w:bidi="en-US"/>
        </w:rPr>
      </w:pPr>
      <w:proofErr w:type="spellStart"/>
      <w:r w:rsidRPr="00AB5509">
        <w:rPr>
          <w:rFonts w:ascii="Arial" w:hAnsi="Arial" w:cs="Arial"/>
          <w:color w:val="000000"/>
          <w:lang w:val="en-US" w:bidi="en-US"/>
        </w:rPr>
        <w:t>Oprogramowanie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 xml:space="preserve"> ALNET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NetStation</w:t>
      </w:r>
      <w:proofErr w:type="spellEnd"/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B5509">
        <w:rPr>
          <w:rFonts w:ascii="Arial" w:hAnsi="Arial" w:cs="Arial"/>
          <w:b/>
          <w:bCs/>
        </w:rPr>
        <w:t>Okablowanie: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eastAsia="SymbolMT" w:hAnsi="Arial" w:cs="Arial" w:hint="eastAsia"/>
        </w:rPr>
        <w:t></w:t>
      </w:r>
      <w:r w:rsidRPr="00AB5509">
        <w:rPr>
          <w:rFonts w:ascii="Arial" w:eastAsia="SymbolMT" w:hAnsi="Arial" w:cs="Arial"/>
        </w:rPr>
        <w:t xml:space="preserve"> </w:t>
      </w:r>
      <w:r w:rsidRPr="00AB5509">
        <w:rPr>
          <w:rFonts w:ascii="Arial" w:hAnsi="Arial" w:cs="Arial"/>
        </w:rPr>
        <w:t>kamery zewnętrzne – przewód typu FTP kat. 6A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B5509">
        <w:rPr>
          <w:rFonts w:ascii="Arial" w:hAnsi="Arial" w:cs="Arial"/>
          <w:b/>
          <w:bCs/>
        </w:rPr>
        <w:t>Opis stanu docelowego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Przewiduje się częściową wymianę kamer zewnętrznych wraz z wymaganymi do ich obsługi okablowaniem i urządzeniami.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B5509">
        <w:rPr>
          <w:rFonts w:ascii="Arial" w:hAnsi="Arial" w:cs="Arial"/>
          <w:b/>
          <w:bCs/>
        </w:rPr>
        <w:t>Okablowanie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Na potrzeby przebudowywanego systemu CCTV należy ułożyć nowe okablowanie strukturalne pomiędzy centralnym punktem monitoringu w pomieszczeniu A101 po istniejącej trasie.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Technologia okablowania powinna być zgodna z technologią światłowodową.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W przypadku zaprojektowania systemu CCTV przez Wykonawcę w sposób wymagający położenia dodatkowych kabli, zadanie to leży po stronie Wykonawcy w ramach złożonej oferty. W przypadku konieczności wymiany linii zasilającej wykonawca winien wykonać to w ramach realizacji zadania.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AB5509">
        <w:rPr>
          <w:rFonts w:ascii="Arial" w:hAnsi="Arial" w:cs="Arial"/>
          <w:b/>
        </w:rPr>
        <w:t>Kamery</w:t>
      </w:r>
    </w:p>
    <w:p w:rsidR="00E40E15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 xml:space="preserve">Na potrzeby przebudowywanego systemu CCTV istniejące </w:t>
      </w:r>
      <w:r w:rsidRPr="00E829E4">
        <w:rPr>
          <w:rFonts w:ascii="Arial" w:hAnsi="Arial" w:cs="Arial"/>
          <w:u w:val="single"/>
        </w:rPr>
        <w:t>kamery obrotowe</w:t>
      </w:r>
      <w:r w:rsidRPr="00AB5509">
        <w:rPr>
          <w:rFonts w:ascii="Arial" w:hAnsi="Arial" w:cs="Arial"/>
        </w:rPr>
        <w:t>, należy zastąpić kamerami IP o parametrach nie gorszych niż: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Czujnik obrazu: CMOS 1/3” skanowanie progresywne</w:t>
      </w:r>
    </w:p>
    <w:p w:rsidR="00F84BDB" w:rsidRPr="00822B6A" w:rsidRDefault="00F84BDB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Rozdzielczość obrazu 2,0 megapiksela (1920 x 1080)</w:t>
      </w:r>
    </w:p>
    <w:p w:rsidR="00F016F7" w:rsidRPr="00822B6A" w:rsidRDefault="00F016F7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Ilość klatek na sekundę: 50Hz:25fps(1920×1080), 25fps (1280×960), 60Hz:30fps(1920×1080), 30fps (1280×960)</w:t>
      </w:r>
    </w:p>
    <w:p w:rsidR="00F84BDB" w:rsidRPr="00822B6A" w:rsidRDefault="00F84BDB" w:rsidP="00822B6A">
      <w:pPr>
        <w:pStyle w:val="Akapitzlist"/>
        <w:numPr>
          <w:ilvl w:val="0"/>
          <w:numId w:val="7"/>
        </w:numPr>
        <w:spacing w:after="0" w:line="240" w:lineRule="auto"/>
        <w:ind w:left="567"/>
        <w:rPr>
          <w:rFonts w:ascii="Arial" w:eastAsia="Times New Roman" w:hAnsi="Arial" w:cs="Arial"/>
          <w:lang w:eastAsia="pl-PL"/>
        </w:rPr>
      </w:pPr>
      <w:r w:rsidRPr="00822B6A">
        <w:rPr>
          <w:rFonts w:ascii="Arial" w:eastAsia="Times New Roman" w:hAnsi="Arial" w:cs="Arial"/>
          <w:color w:val="000000"/>
          <w:lang w:eastAsia="pl-PL"/>
        </w:rPr>
        <w:t>Obiektyw 5.9-135.7mm (23x zoom optyczny)</w:t>
      </w:r>
      <w:r w:rsidRPr="00822B6A">
        <w:rPr>
          <w:rFonts w:ascii="Arial" w:eastAsia="Times New Roman" w:hAnsi="Arial" w:cs="Arial"/>
          <w:lang w:eastAsia="pl-PL"/>
        </w:rPr>
        <w:t xml:space="preserve"> </w:t>
      </w:r>
    </w:p>
    <w:p w:rsidR="00F84BDB" w:rsidRPr="00822B6A" w:rsidRDefault="00F84BDB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822B6A">
        <w:rPr>
          <w:rFonts w:ascii="Arial" w:eastAsia="Times New Roman" w:hAnsi="Arial" w:cs="Arial"/>
          <w:bCs/>
          <w:color w:val="000000"/>
          <w:lang w:eastAsia="pl-PL"/>
        </w:rPr>
        <w:t xml:space="preserve">Czułość 0,002 </w:t>
      </w:r>
      <w:proofErr w:type="spellStart"/>
      <w:r w:rsidRPr="00822B6A">
        <w:rPr>
          <w:rFonts w:ascii="Arial" w:eastAsia="Times New Roman" w:hAnsi="Arial" w:cs="Arial"/>
          <w:bCs/>
          <w:color w:val="000000"/>
          <w:lang w:eastAsia="pl-PL"/>
        </w:rPr>
        <w:t>lux</w:t>
      </w:r>
      <w:proofErr w:type="spellEnd"/>
      <w:r w:rsidRPr="00822B6A">
        <w:rPr>
          <w:rFonts w:ascii="Arial" w:eastAsia="Times New Roman" w:hAnsi="Arial" w:cs="Arial"/>
          <w:bCs/>
          <w:color w:val="000000"/>
          <w:lang w:eastAsia="pl-PL"/>
        </w:rPr>
        <w:t xml:space="preserve"> / BW 0,0002 </w:t>
      </w:r>
      <w:proofErr w:type="spellStart"/>
      <w:r w:rsidRPr="00822B6A">
        <w:rPr>
          <w:rFonts w:ascii="Arial" w:eastAsia="Times New Roman" w:hAnsi="Arial" w:cs="Arial"/>
          <w:bCs/>
          <w:color w:val="000000"/>
          <w:lang w:eastAsia="pl-PL"/>
        </w:rPr>
        <w:t>lux</w:t>
      </w:r>
      <w:proofErr w:type="spellEnd"/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Minimalne oświetlenie: F1.5, 1/1 sec, 50 IRE, AGC On: </w:t>
      </w:r>
      <w:proofErr w:type="spellStart"/>
      <w:r w:rsidRPr="00822B6A">
        <w:rPr>
          <w:rFonts w:ascii="Arial" w:hAnsi="Arial" w:cs="Arial"/>
        </w:rPr>
        <w:t>Color</w:t>
      </w:r>
      <w:proofErr w:type="spellEnd"/>
      <w:r w:rsidRPr="00822B6A">
        <w:rPr>
          <w:rFonts w:ascii="Arial" w:hAnsi="Arial" w:cs="Arial"/>
        </w:rPr>
        <w:t xml:space="preserve">: 0,002 </w:t>
      </w:r>
      <w:proofErr w:type="spellStart"/>
      <w:r w:rsidRPr="00822B6A">
        <w:rPr>
          <w:rFonts w:ascii="Arial" w:hAnsi="Arial" w:cs="Arial"/>
        </w:rPr>
        <w:t>lux</w:t>
      </w:r>
      <w:proofErr w:type="spellEnd"/>
      <w:r w:rsidRPr="00822B6A">
        <w:rPr>
          <w:rFonts w:ascii="Arial" w:hAnsi="Arial" w:cs="Arial"/>
        </w:rPr>
        <w:t xml:space="preserve">, B/W: 0,0002 </w:t>
      </w:r>
      <w:proofErr w:type="spellStart"/>
      <w:r w:rsidRPr="00822B6A">
        <w:rPr>
          <w:rFonts w:ascii="Arial" w:hAnsi="Arial" w:cs="Arial"/>
        </w:rPr>
        <w:t>lux</w:t>
      </w:r>
      <w:proofErr w:type="spellEnd"/>
      <w:r w:rsidRPr="00822B6A">
        <w:rPr>
          <w:rFonts w:ascii="Arial" w:hAnsi="Arial" w:cs="Arial"/>
        </w:rPr>
        <w:t xml:space="preserve">, 0lux IR; F1.5, 1/30 sec, 50 IRE, AGC On: </w:t>
      </w:r>
      <w:proofErr w:type="spellStart"/>
      <w:r w:rsidRPr="00822B6A">
        <w:rPr>
          <w:rFonts w:ascii="Arial" w:hAnsi="Arial" w:cs="Arial"/>
        </w:rPr>
        <w:t>Color</w:t>
      </w:r>
      <w:proofErr w:type="spellEnd"/>
      <w:r w:rsidRPr="00822B6A">
        <w:rPr>
          <w:rFonts w:ascii="Arial" w:hAnsi="Arial" w:cs="Arial"/>
        </w:rPr>
        <w:t xml:space="preserve">: 0,02 </w:t>
      </w:r>
      <w:proofErr w:type="spellStart"/>
      <w:r w:rsidRPr="00822B6A">
        <w:rPr>
          <w:rFonts w:ascii="Arial" w:hAnsi="Arial" w:cs="Arial"/>
        </w:rPr>
        <w:t>lux</w:t>
      </w:r>
      <w:proofErr w:type="spellEnd"/>
      <w:r w:rsidRPr="00822B6A">
        <w:rPr>
          <w:rFonts w:ascii="Arial" w:hAnsi="Arial" w:cs="Arial"/>
        </w:rPr>
        <w:t xml:space="preserve">, B/W: 0,002 </w:t>
      </w:r>
      <w:proofErr w:type="spellStart"/>
      <w:r w:rsidRPr="00822B6A">
        <w:rPr>
          <w:rFonts w:ascii="Arial" w:hAnsi="Arial" w:cs="Arial"/>
        </w:rPr>
        <w:t>lux</w:t>
      </w:r>
      <w:proofErr w:type="spellEnd"/>
      <w:r w:rsidRPr="00822B6A">
        <w:rPr>
          <w:rFonts w:ascii="Arial" w:hAnsi="Arial" w:cs="Arial"/>
        </w:rPr>
        <w:t xml:space="preserve">, 0 </w:t>
      </w:r>
      <w:proofErr w:type="spellStart"/>
      <w:r w:rsidRPr="00822B6A">
        <w:rPr>
          <w:rFonts w:ascii="Arial" w:hAnsi="Arial" w:cs="Arial"/>
        </w:rPr>
        <w:t>lux</w:t>
      </w:r>
      <w:proofErr w:type="spellEnd"/>
      <w:r w:rsidRPr="00822B6A">
        <w:rPr>
          <w:rFonts w:ascii="Arial" w:hAnsi="Arial" w:cs="Arial"/>
        </w:rPr>
        <w:t xml:space="preserve"> IR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Balans bieli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Funkcja AGC</w:t>
      </w:r>
      <w:r w:rsidRPr="00822B6A">
        <w:rPr>
          <w:rFonts w:ascii="Arial" w:hAnsi="Arial" w:cs="Arial"/>
        </w:rPr>
        <w:tab/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Stosunek sygnału/szumu ≥ 52dB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Cyfrowa redukcja szumów :3D DNR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Szeroki zakres dynamiki: WDR 140dB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Funkcje obrazu: BLC, HLC, Smart </w:t>
      </w:r>
      <w:proofErr w:type="spellStart"/>
      <w:r w:rsidRPr="00822B6A">
        <w:rPr>
          <w:rFonts w:ascii="Arial" w:hAnsi="Arial" w:cs="Arial"/>
        </w:rPr>
        <w:t>defog</w:t>
      </w:r>
      <w:proofErr w:type="spellEnd"/>
      <w:r w:rsidRPr="00822B6A">
        <w:rPr>
          <w:rFonts w:ascii="Arial" w:hAnsi="Arial" w:cs="Arial"/>
        </w:rPr>
        <w:t>, ROI, EIS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System ICR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Migawka: 1-1/10,000s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Zoom cyfrowy: 16x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Auto </w:t>
      </w:r>
      <w:proofErr w:type="spellStart"/>
      <w:r w:rsidRPr="00822B6A">
        <w:rPr>
          <w:rFonts w:ascii="Arial" w:hAnsi="Arial" w:cs="Arial"/>
        </w:rPr>
        <w:t>focus</w:t>
      </w:r>
      <w:proofErr w:type="spellEnd"/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Funkcja </w:t>
      </w:r>
      <w:proofErr w:type="spellStart"/>
      <w:r w:rsidRPr="00822B6A">
        <w:rPr>
          <w:rFonts w:ascii="Arial" w:hAnsi="Arial" w:cs="Arial"/>
        </w:rPr>
        <w:t>Defog</w:t>
      </w:r>
      <w:proofErr w:type="spellEnd"/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Kąt widzenia: 59.8-3.0 stopni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Minimalna odległość pracy: 10-1500mm (</w:t>
      </w:r>
      <w:proofErr w:type="spellStart"/>
      <w:r w:rsidRPr="00822B6A">
        <w:rPr>
          <w:rFonts w:ascii="Arial" w:hAnsi="Arial" w:cs="Arial"/>
        </w:rPr>
        <w:t>Wide</w:t>
      </w:r>
      <w:proofErr w:type="spellEnd"/>
      <w:r w:rsidRPr="00822B6A">
        <w:rPr>
          <w:rFonts w:ascii="Arial" w:hAnsi="Arial" w:cs="Arial"/>
        </w:rPr>
        <w:t>-Tele)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Zakres apertury: F1.5- F3.4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Funkcja automatycznego śledzenia obiektu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lastRenderedPageBreak/>
        <w:t>Zakres obrotu: 360° ciągłego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Prędkość obrotu: prędkość obrotu ręcznego: 0.1° -250°/s, prędkość obrotu między </w:t>
      </w:r>
      <w:proofErr w:type="spellStart"/>
      <w:r w:rsidRPr="00822B6A">
        <w:rPr>
          <w:rFonts w:ascii="Arial" w:hAnsi="Arial" w:cs="Arial"/>
        </w:rPr>
        <w:t>presetami</w:t>
      </w:r>
      <w:proofErr w:type="spellEnd"/>
      <w:r w:rsidRPr="00822B6A">
        <w:rPr>
          <w:rFonts w:ascii="Arial" w:hAnsi="Arial" w:cs="Arial"/>
        </w:rPr>
        <w:t xml:space="preserve"> : 300°/s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Zakres odchylenia: -20°-200° (Auto Flip )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Prędkość odchylenia: prędkość odchylenia ręcznego : 0.1°-150°/s, prędkość odchylenia między </w:t>
      </w:r>
      <w:proofErr w:type="spellStart"/>
      <w:r w:rsidRPr="00822B6A">
        <w:rPr>
          <w:rFonts w:ascii="Arial" w:hAnsi="Arial" w:cs="Arial"/>
        </w:rPr>
        <w:t>presetami</w:t>
      </w:r>
      <w:proofErr w:type="spellEnd"/>
      <w:r w:rsidRPr="00822B6A">
        <w:rPr>
          <w:rFonts w:ascii="Arial" w:hAnsi="Arial" w:cs="Arial"/>
        </w:rPr>
        <w:t>: 200°/s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Ilość </w:t>
      </w:r>
      <w:proofErr w:type="spellStart"/>
      <w:r w:rsidRPr="00822B6A">
        <w:rPr>
          <w:rFonts w:ascii="Arial" w:hAnsi="Arial" w:cs="Arial"/>
        </w:rPr>
        <w:t>presetów</w:t>
      </w:r>
      <w:proofErr w:type="spellEnd"/>
      <w:r w:rsidRPr="00822B6A">
        <w:rPr>
          <w:rFonts w:ascii="Arial" w:hAnsi="Arial" w:cs="Arial"/>
        </w:rPr>
        <w:t xml:space="preserve">: </w:t>
      </w:r>
      <w:r w:rsidR="00822B6A" w:rsidRPr="00822B6A">
        <w:rPr>
          <w:rFonts w:ascii="Arial" w:hAnsi="Arial" w:cs="Arial"/>
        </w:rPr>
        <w:t xml:space="preserve">minimum </w:t>
      </w:r>
      <w:r w:rsidRPr="00822B6A">
        <w:rPr>
          <w:rFonts w:ascii="Arial" w:hAnsi="Arial" w:cs="Arial"/>
        </w:rPr>
        <w:t>300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Ilość tras:16 tras (do 32 </w:t>
      </w:r>
      <w:proofErr w:type="spellStart"/>
      <w:r w:rsidRPr="00822B6A">
        <w:rPr>
          <w:rFonts w:ascii="Arial" w:hAnsi="Arial" w:cs="Arial"/>
        </w:rPr>
        <w:t>presetów</w:t>
      </w:r>
      <w:proofErr w:type="spellEnd"/>
      <w:r w:rsidRPr="00822B6A">
        <w:rPr>
          <w:rFonts w:ascii="Arial" w:hAnsi="Arial" w:cs="Arial"/>
        </w:rPr>
        <w:t xml:space="preserve"> dla każdej)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Wznawianie pracy po utracie napięcia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Wyświetlanie pozycji PTZ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Zamrożenie obrazu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Wejścia alarmowe z możliwością ustawiania priorytetów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Wyjścia alarmowe</w:t>
      </w:r>
    </w:p>
    <w:p w:rsidR="00C87E3C" w:rsidRPr="00822B6A" w:rsidRDefault="000C236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Reakcja na alarm: </w:t>
      </w:r>
      <w:proofErr w:type="spellStart"/>
      <w:r w:rsidR="00C87E3C" w:rsidRPr="00822B6A">
        <w:rPr>
          <w:rFonts w:ascii="Arial" w:hAnsi="Arial" w:cs="Arial"/>
        </w:rPr>
        <w:t>Preset</w:t>
      </w:r>
      <w:proofErr w:type="spellEnd"/>
      <w:r w:rsidR="00C87E3C" w:rsidRPr="00822B6A">
        <w:rPr>
          <w:rFonts w:ascii="Arial" w:hAnsi="Arial" w:cs="Arial"/>
        </w:rPr>
        <w:t xml:space="preserve">, Patrol, </w:t>
      </w:r>
      <w:proofErr w:type="spellStart"/>
      <w:r w:rsidR="00C87E3C" w:rsidRPr="00822B6A">
        <w:rPr>
          <w:rFonts w:ascii="Arial" w:hAnsi="Arial" w:cs="Arial"/>
        </w:rPr>
        <w:t>Pattern</w:t>
      </w:r>
      <w:proofErr w:type="spellEnd"/>
      <w:r w:rsidR="00C87E3C" w:rsidRPr="00822B6A">
        <w:rPr>
          <w:rFonts w:ascii="Arial" w:hAnsi="Arial" w:cs="Arial"/>
        </w:rPr>
        <w:t xml:space="preserve">, Nagrywanie, Wyjście alarmowe, </w:t>
      </w:r>
      <w:proofErr w:type="spellStart"/>
      <w:r w:rsidR="00C87E3C" w:rsidRPr="00822B6A">
        <w:rPr>
          <w:rFonts w:ascii="Arial" w:hAnsi="Arial" w:cs="Arial"/>
        </w:rPr>
        <w:t>Upload</w:t>
      </w:r>
      <w:proofErr w:type="spellEnd"/>
      <w:r w:rsidR="00C87E3C" w:rsidRPr="00822B6A">
        <w:rPr>
          <w:rFonts w:ascii="Arial" w:hAnsi="Arial" w:cs="Arial"/>
        </w:rPr>
        <w:t xml:space="preserve"> </w:t>
      </w:r>
      <w:proofErr w:type="spellStart"/>
      <w:r w:rsidR="00C87E3C" w:rsidRPr="00822B6A">
        <w:rPr>
          <w:rFonts w:ascii="Arial" w:hAnsi="Arial" w:cs="Arial"/>
        </w:rPr>
        <w:t>center</w:t>
      </w:r>
      <w:proofErr w:type="spellEnd"/>
      <w:r w:rsidR="00C87E3C" w:rsidRPr="00822B6A">
        <w:rPr>
          <w:rFonts w:ascii="Arial" w:hAnsi="Arial" w:cs="Arial"/>
        </w:rPr>
        <w:t>, Wysłanie danych do FTP, powiadomienie mailowe</w:t>
      </w:r>
    </w:p>
    <w:p w:rsidR="00C87E3C" w:rsidRPr="00822B6A" w:rsidRDefault="000C236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Kompresja obrazu: </w:t>
      </w:r>
      <w:r w:rsidR="00C87E3C" w:rsidRPr="00822B6A">
        <w:rPr>
          <w:rFonts w:ascii="Arial" w:hAnsi="Arial" w:cs="Arial"/>
        </w:rPr>
        <w:t>H.264 / MJPEG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Kompresja audio</w:t>
      </w:r>
      <w:r w:rsidR="000C236C" w:rsidRPr="00822B6A">
        <w:rPr>
          <w:rFonts w:ascii="Arial" w:hAnsi="Arial" w:cs="Arial"/>
        </w:rPr>
        <w:t xml:space="preserve">: </w:t>
      </w:r>
      <w:r w:rsidRPr="00822B6A">
        <w:rPr>
          <w:rFonts w:ascii="Arial" w:hAnsi="Arial" w:cs="Arial"/>
        </w:rPr>
        <w:t>G.711ulaw/G.711alaw/G.726/MP2L2</w:t>
      </w:r>
    </w:p>
    <w:p w:rsidR="00C87E3C" w:rsidRPr="00822B6A" w:rsidRDefault="000C236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Obsługiwane protokoły: </w:t>
      </w:r>
      <w:r w:rsidR="00C87E3C" w:rsidRPr="00822B6A">
        <w:rPr>
          <w:rFonts w:ascii="Arial" w:hAnsi="Arial" w:cs="Arial"/>
        </w:rPr>
        <w:t xml:space="preserve">IPv4/IPv6, HTTP, HTTPS, 802.1x, </w:t>
      </w:r>
      <w:proofErr w:type="spellStart"/>
      <w:r w:rsidR="00C87E3C" w:rsidRPr="00822B6A">
        <w:rPr>
          <w:rFonts w:ascii="Arial" w:hAnsi="Arial" w:cs="Arial"/>
        </w:rPr>
        <w:t>Qos</w:t>
      </w:r>
      <w:proofErr w:type="spellEnd"/>
      <w:r w:rsidR="00C87E3C" w:rsidRPr="00822B6A">
        <w:rPr>
          <w:rFonts w:ascii="Arial" w:hAnsi="Arial" w:cs="Arial"/>
        </w:rPr>
        <w:t xml:space="preserve">, FTP, SMTP, </w:t>
      </w:r>
      <w:proofErr w:type="spellStart"/>
      <w:r w:rsidR="00C87E3C" w:rsidRPr="00822B6A">
        <w:rPr>
          <w:rFonts w:ascii="Arial" w:hAnsi="Arial" w:cs="Arial"/>
        </w:rPr>
        <w:t>UPnP</w:t>
      </w:r>
      <w:proofErr w:type="spellEnd"/>
      <w:r w:rsidR="00C87E3C" w:rsidRPr="00822B6A">
        <w:rPr>
          <w:rFonts w:ascii="Arial" w:hAnsi="Arial" w:cs="Arial"/>
        </w:rPr>
        <w:t xml:space="preserve">, SNMP, DNS, DDNS, NTP, RTSP, RTP, TCP/IP, UDP, IGMP, ICMP, DHCP, </w:t>
      </w:r>
      <w:proofErr w:type="spellStart"/>
      <w:r w:rsidR="00C87E3C" w:rsidRPr="00822B6A">
        <w:rPr>
          <w:rFonts w:ascii="Arial" w:hAnsi="Arial" w:cs="Arial"/>
        </w:rPr>
        <w:t>PPPoE</w:t>
      </w:r>
      <w:proofErr w:type="spellEnd"/>
    </w:p>
    <w:p w:rsidR="00C87E3C" w:rsidRPr="00822B6A" w:rsidRDefault="000C236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Temp. pracy: </w:t>
      </w:r>
      <w:r w:rsidR="00C87E3C" w:rsidRPr="00822B6A">
        <w:rPr>
          <w:rFonts w:ascii="Arial" w:hAnsi="Arial" w:cs="Arial"/>
        </w:rPr>
        <w:t>-40°C~65°C (-40°F~149°F) wilgotność 90% lub niższa (bez kondensacji)</w:t>
      </w:r>
    </w:p>
    <w:p w:rsidR="00C87E3C" w:rsidRPr="00822B6A" w:rsidRDefault="000C236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Zasilanie: </w:t>
      </w:r>
      <w:r w:rsidR="00C87E3C" w:rsidRPr="00822B6A">
        <w:rPr>
          <w:rFonts w:ascii="Arial" w:hAnsi="Arial" w:cs="Arial"/>
        </w:rPr>
        <w:t>Hi-</w:t>
      </w:r>
      <w:proofErr w:type="spellStart"/>
      <w:r w:rsidR="00C87E3C" w:rsidRPr="00822B6A">
        <w:rPr>
          <w:rFonts w:ascii="Arial" w:hAnsi="Arial" w:cs="Arial"/>
        </w:rPr>
        <w:t>PoE</w:t>
      </w:r>
      <w:proofErr w:type="spellEnd"/>
      <w:r w:rsidR="00C87E3C" w:rsidRPr="00822B6A">
        <w:rPr>
          <w:rFonts w:ascii="Arial" w:hAnsi="Arial" w:cs="Arial"/>
        </w:rPr>
        <w:t xml:space="preserve"> &amp; 24VAC, Max 60W</w:t>
      </w:r>
    </w:p>
    <w:p w:rsidR="00C87E3C" w:rsidRPr="00822B6A" w:rsidRDefault="000C236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Klasa szczelności: </w:t>
      </w:r>
      <w:r w:rsidR="00C87E3C" w:rsidRPr="00822B6A">
        <w:rPr>
          <w:rFonts w:ascii="Arial" w:hAnsi="Arial" w:cs="Arial"/>
        </w:rPr>
        <w:t xml:space="preserve">IP66 TVS 6,000V ochrona odgromowa, ochrona przeciw przepięciowa i </w:t>
      </w:r>
      <w:proofErr w:type="spellStart"/>
      <w:r w:rsidR="00C87E3C" w:rsidRPr="00822B6A">
        <w:rPr>
          <w:rFonts w:ascii="Arial" w:hAnsi="Arial" w:cs="Arial"/>
        </w:rPr>
        <w:t>voltage</w:t>
      </w:r>
      <w:proofErr w:type="spellEnd"/>
      <w:r w:rsidR="00C87E3C" w:rsidRPr="00822B6A">
        <w:rPr>
          <w:rFonts w:ascii="Arial" w:hAnsi="Arial" w:cs="Arial"/>
        </w:rPr>
        <w:t xml:space="preserve"> </w:t>
      </w:r>
      <w:proofErr w:type="spellStart"/>
      <w:r w:rsidR="00C87E3C" w:rsidRPr="00822B6A">
        <w:rPr>
          <w:rFonts w:ascii="Arial" w:hAnsi="Arial" w:cs="Arial"/>
        </w:rPr>
        <w:t>transient</w:t>
      </w:r>
      <w:proofErr w:type="spellEnd"/>
      <w:r w:rsidR="00C87E3C" w:rsidRPr="00822B6A">
        <w:rPr>
          <w:rFonts w:ascii="Arial" w:hAnsi="Arial" w:cs="Arial"/>
        </w:rPr>
        <w:t xml:space="preserve"> </w:t>
      </w:r>
      <w:proofErr w:type="spellStart"/>
      <w:r w:rsidR="00C87E3C" w:rsidRPr="00822B6A">
        <w:rPr>
          <w:rFonts w:ascii="Arial" w:hAnsi="Arial" w:cs="Arial"/>
        </w:rPr>
        <w:t>protection</w:t>
      </w:r>
      <w:proofErr w:type="spellEnd"/>
    </w:p>
    <w:p w:rsidR="00C87E3C" w:rsidRPr="00822B6A" w:rsidRDefault="000C236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Klasa odporności: </w:t>
      </w:r>
      <w:r w:rsidR="00C87E3C" w:rsidRPr="00822B6A">
        <w:rPr>
          <w:rFonts w:ascii="Arial" w:hAnsi="Arial" w:cs="Arial"/>
        </w:rPr>
        <w:t>IK10</w:t>
      </w:r>
    </w:p>
    <w:p w:rsidR="00C87E3C" w:rsidRPr="00822B6A" w:rsidRDefault="00C87E3C" w:rsidP="00822B6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Zasię</w:t>
      </w:r>
      <w:r w:rsidR="000C236C" w:rsidRPr="00822B6A">
        <w:rPr>
          <w:rFonts w:ascii="Arial" w:hAnsi="Arial" w:cs="Arial"/>
        </w:rPr>
        <w:t xml:space="preserve">g promiennika IR: </w:t>
      </w:r>
      <w:r w:rsidRPr="00822B6A">
        <w:rPr>
          <w:rFonts w:ascii="Arial" w:hAnsi="Arial" w:cs="Arial"/>
        </w:rPr>
        <w:t>200m</w:t>
      </w:r>
    </w:p>
    <w:p w:rsidR="00822B6A" w:rsidRDefault="00822B6A" w:rsidP="00E829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829E4" w:rsidRDefault="00E829E4" w:rsidP="00E829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 xml:space="preserve">Na potrzeby przebudowywanego systemu CCTV istniejące </w:t>
      </w:r>
      <w:r w:rsidRPr="00E829E4">
        <w:rPr>
          <w:rFonts w:ascii="Arial" w:hAnsi="Arial" w:cs="Arial"/>
          <w:u w:val="single"/>
        </w:rPr>
        <w:t xml:space="preserve">kamery </w:t>
      </w:r>
      <w:r>
        <w:rPr>
          <w:rFonts w:ascii="Arial" w:hAnsi="Arial" w:cs="Arial"/>
          <w:u w:val="single"/>
        </w:rPr>
        <w:t>kompaktowe</w:t>
      </w:r>
      <w:r w:rsidRPr="00AB5509">
        <w:rPr>
          <w:rFonts w:ascii="Arial" w:hAnsi="Arial" w:cs="Arial"/>
        </w:rPr>
        <w:t xml:space="preserve"> należy zastąpić kamerami IP o parametrach nie gorszych niż:</w:t>
      </w:r>
    </w:p>
    <w:p w:rsidR="00110641" w:rsidRPr="00822B6A" w:rsidRDefault="00110641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Czujnik obrazu: CMOS 1/1,8” skanowanie progresywne</w:t>
      </w:r>
    </w:p>
    <w:p w:rsidR="00F84BDB" w:rsidRPr="00822B6A" w:rsidRDefault="00F84BDB" w:rsidP="00822B6A">
      <w:pPr>
        <w:pStyle w:val="Akapitzlist"/>
        <w:numPr>
          <w:ilvl w:val="0"/>
          <w:numId w:val="8"/>
        </w:numPr>
        <w:spacing w:after="0" w:line="240" w:lineRule="auto"/>
        <w:ind w:left="567"/>
        <w:rPr>
          <w:rFonts w:ascii="Arial" w:eastAsia="Times New Roman" w:hAnsi="Arial" w:cs="Arial"/>
          <w:lang w:eastAsia="pl-PL"/>
        </w:rPr>
      </w:pPr>
      <w:r w:rsidRPr="00822B6A">
        <w:rPr>
          <w:rFonts w:ascii="Arial" w:eastAsia="Times New Roman" w:hAnsi="Arial" w:cs="Arial"/>
          <w:color w:val="000000"/>
          <w:lang w:eastAsia="pl-PL"/>
        </w:rPr>
        <w:t>Rozdzielczość obrazu 2,0 megapiksela (1920 x 1080)</w:t>
      </w:r>
      <w:r w:rsidRPr="00822B6A">
        <w:rPr>
          <w:rFonts w:ascii="Arial" w:eastAsia="Times New Roman" w:hAnsi="Arial" w:cs="Arial"/>
          <w:lang w:eastAsia="pl-PL"/>
        </w:rPr>
        <w:t xml:space="preserve"> </w:t>
      </w:r>
    </w:p>
    <w:p w:rsidR="00F84BDB" w:rsidRPr="00822B6A" w:rsidRDefault="00F84BDB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Ilość klatek na sekundę: 50 </w:t>
      </w:r>
      <w:proofErr w:type="spellStart"/>
      <w:r w:rsidRPr="00822B6A">
        <w:rPr>
          <w:rFonts w:ascii="Arial" w:hAnsi="Arial" w:cs="Arial"/>
        </w:rPr>
        <w:t>Hz</w:t>
      </w:r>
      <w:proofErr w:type="spellEnd"/>
      <w:r w:rsidRPr="00822B6A">
        <w:rPr>
          <w:rFonts w:ascii="Arial" w:hAnsi="Arial" w:cs="Arial"/>
        </w:rPr>
        <w:t xml:space="preserve">: 50fps (1920 x 1080), 50fps (1280 x 960) 60 </w:t>
      </w:r>
      <w:proofErr w:type="spellStart"/>
      <w:r w:rsidRPr="00822B6A">
        <w:rPr>
          <w:rFonts w:ascii="Arial" w:hAnsi="Arial" w:cs="Arial"/>
        </w:rPr>
        <w:t>Hz</w:t>
      </w:r>
      <w:proofErr w:type="spellEnd"/>
      <w:r w:rsidRPr="00822B6A">
        <w:rPr>
          <w:rFonts w:ascii="Arial" w:hAnsi="Arial" w:cs="Arial"/>
        </w:rPr>
        <w:t>: 60fps (1920 x 1080), 60fps (1280 x 960)</w:t>
      </w:r>
      <w:r w:rsidRPr="00822B6A">
        <w:rPr>
          <w:rFonts w:ascii="Arial" w:hAnsi="Arial" w:cs="Arial"/>
        </w:rPr>
        <w:cr/>
        <w:t xml:space="preserve">Niezależnie ustawiane parametry do: 50 </w:t>
      </w:r>
      <w:proofErr w:type="spellStart"/>
      <w:r w:rsidRPr="00822B6A">
        <w:rPr>
          <w:rFonts w:ascii="Arial" w:hAnsi="Arial" w:cs="Arial"/>
        </w:rPr>
        <w:t>Hz</w:t>
      </w:r>
      <w:proofErr w:type="spellEnd"/>
      <w:r w:rsidRPr="00822B6A">
        <w:rPr>
          <w:rFonts w:ascii="Arial" w:hAnsi="Arial" w:cs="Arial"/>
        </w:rPr>
        <w:t xml:space="preserve">: 25fps (1920 x 1080) 60 </w:t>
      </w:r>
      <w:proofErr w:type="spellStart"/>
      <w:r w:rsidRPr="00822B6A">
        <w:rPr>
          <w:rFonts w:ascii="Arial" w:hAnsi="Arial" w:cs="Arial"/>
        </w:rPr>
        <w:t>Hz</w:t>
      </w:r>
      <w:proofErr w:type="spellEnd"/>
      <w:r w:rsidRPr="00822B6A">
        <w:rPr>
          <w:rFonts w:ascii="Arial" w:hAnsi="Arial" w:cs="Arial"/>
        </w:rPr>
        <w:t xml:space="preserve">: 30 </w:t>
      </w:r>
      <w:proofErr w:type="spellStart"/>
      <w:r w:rsidRPr="00822B6A">
        <w:rPr>
          <w:rFonts w:ascii="Arial" w:hAnsi="Arial" w:cs="Arial"/>
        </w:rPr>
        <w:t>fps</w:t>
      </w:r>
      <w:proofErr w:type="spellEnd"/>
      <w:r w:rsidRPr="00822B6A">
        <w:rPr>
          <w:rFonts w:ascii="Arial" w:hAnsi="Arial" w:cs="Arial"/>
        </w:rPr>
        <w:t xml:space="preserve"> (1920 x 1080)</w:t>
      </w:r>
      <w:r w:rsidRPr="00822B6A">
        <w:rPr>
          <w:rFonts w:ascii="Arial" w:hAnsi="Arial" w:cs="Arial"/>
        </w:rPr>
        <w:cr/>
      </w:r>
      <w:r w:rsidRPr="00822B6A">
        <w:rPr>
          <w:rFonts w:ascii="Arial" w:eastAsia="Times New Roman" w:hAnsi="Arial" w:cs="Arial"/>
          <w:bCs/>
          <w:color w:val="000000"/>
          <w:lang w:eastAsia="pl-PL"/>
        </w:rPr>
        <w:t xml:space="preserve">Obiektyw 2.8-12mm </w:t>
      </w:r>
      <w:proofErr w:type="spellStart"/>
      <w:r w:rsidRPr="00822B6A">
        <w:rPr>
          <w:rFonts w:ascii="Arial" w:eastAsia="Times New Roman" w:hAnsi="Arial" w:cs="Arial"/>
          <w:bCs/>
          <w:color w:val="000000"/>
          <w:lang w:eastAsia="pl-PL"/>
        </w:rPr>
        <w:t>moto</w:t>
      </w:r>
      <w:proofErr w:type="spellEnd"/>
      <w:r w:rsidRPr="00822B6A">
        <w:rPr>
          <w:rFonts w:ascii="Arial" w:eastAsia="Times New Roman" w:hAnsi="Arial" w:cs="Arial"/>
          <w:bCs/>
          <w:color w:val="000000"/>
          <w:lang w:eastAsia="pl-PL"/>
        </w:rPr>
        <w:t xml:space="preserve"> zoom</w:t>
      </w:r>
    </w:p>
    <w:p w:rsidR="00110641" w:rsidRPr="00822B6A" w:rsidRDefault="00110641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Minimalne oświetlenie: </w:t>
      </w:r>
      <w:proofErr w:type="spellStart"/>
      <w:r w:rsidRPr="00822B6A">
        <w:rPr>
          <w:rFonts w:ascii="Arial" w:hAnsi="Arial" w:cs="Arial"/>
        </w:rPr>
        <w:t>Color</w:t>
      </w:r>
      <w:proofErr w:type="spellEnd"/>
      <w:r w:rsidRPr="00822B6A">
        <w:rPr>
          <w:rFonts w:ascii="Arial" w:hAnsi="Arial" w:cs="Arial"/>
        </w:rPr>
        <w:t>: 0.002 Lux @ (F1.2, AGC ON), 0.0027 Lux @ (F1.4, AGC ON), 0 Lux z IRB/W: 0.0002 Lux @ (F1.2, AGC ON), 0.00027 Lux @ (F1.4, AGC ON), 0 Lux z IR</w:t>
      </w:r>
      <w:r w:rsidRPr="00822B6A">
        <w:rPr>
          <w:rFonts w:ascii="Arial" w:hAnsi="Arial" w:cs="Arial"/>
        </w:rPr>
        <w:cr/>
        <w:t>Migawka: 1 s ~ 1/100 000 s</w:t>
      </w:r>
    </w:p>
    <w:p w:rsidR="00110641" w:rsidRPr="00822B6A" w:rsidRDefault="00110641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Obiektyw: 2.8-12mm@F1.4, kąt widzenia 90.1°-30.1° </w:t>
      </w:r>
      <w:proofErr w:type="spellStart"/>
      <w:r w:rsidRPr="00822B6A">
        <w:rPr>
          <w:rFonts w:ascii="Arial" w:hAnsi="Arial" w:cs="Arial"/>
        </w:rPr>
        <w:t>moto</w:t>
      </w:r>
      <w:proofErr w:type="spellEnd"/>
      <w:r w:rsidRPr="00822B6A">
        <w:rPr>
          <w:rFonts w:ascii="Arial" w:hAnsi="Arial" w:cs="Arial"/>
        </w:rPr>
        <w:t xml:space="preserve"> zoom</w:t>
      </w:r>
    </w:p>
    <w:p w:rsidR="00110641" w:rsidRPr="00822B6A" w:rsidRDefault="00DA09DE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Funkcja</w:t>
      </w:r>
      <w:r w:rsidR="00110641" w:rsidRPr="00822B6A">
        <w:rPr>
          <w:rFonts w:ascii="Arial" w:hAnsi="Arial" w:cs="Arial"/>
        </w:rPr>
        <w:t xml:space="preserve"> ICR (Automatycznie/Harmonogram/Uruchamianie alarmem)</w:t>
      </w:r>
      <w:r w:rsidR="00110641" w:rsidRPr="00822B6A">
        <w:rPr>
          <w:rFonts w:ascii="Arial" w:hAnsi="Arial" w:cs="Arial"/>
        </w:rPr>
        <w:cr/>
        <w:t>Cyfrowa redukcja szumów: 3D DNR</w:t>
      </w:r>
    </w:p>
    <w:p w:rsidR="00110641" w:rsidRPr="00822B6A" w:rsidRDefault="00110641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Szeroki zakres dynamiki: 120 </w:t>
      </w:r>
      <w:proofErr w:type="spellStart"/>
      <w:r w:rsidRPr="00822B6A">
        <w:rPr>
          <w:rFonts w:ascii="Arial" w:hAnsi="Arial" w:cs="Arial"/>
        </w:rPr>
        <w:t>dB</w:t>
      </w:r>
      <w:proofErr w:type="spellEnd"/>
    </w:p>
    <w:p w:rsidR="00110641" w:rsidRPr="00822B6A" w:rsidRDefault="00110641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Kompresja wideo: H.264 / MPEG4/ MJPEG</w:t>
      </w:r>
    </w:p>
    <w:p w:rsidR="00110641" w:rsidRPr="00822B6A" w:rsidRDefault="00110641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Kompresja audio: G.711/G.726</w:t>
      </w:r>
    </w:p>
    <w:p w:rsidR="00110641" w:rsidRPr="00822B6A" w:rsidRDefault="007918C8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Ustawienia obrazu: </w:t>
      </w:r>
      <w:r w:rsidR="00110641" w:rsidRPr="00822B6A">
        <w:rPr>
          <w:rFonts w:ascii="Arial" w:hAnsi="Arial" w:cs="Arial"/>
        </w:rPr>
        <w:t>Nasycenie, jasność, kontrast, ostrość można regulować za pomocą oprogramowania klienckiego lub przeglądarki internetowej</w:t>
      </w:r>
    </w:p>
    <w:p w:rsidR="00110641" w:rsidRPr="00822B6A" w:rsidRDefault="00110641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BLC (kompensacja światła tylnego)</w:t>
      </w:r>
    </w:p>
    <w:p w:rsidR="00110641" w:rsidRPr="00822B6A" w:rsidRDefault="007918C8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M</w:t>
      </w:r>
      <w:r w:rsidR="00110641" w:rsidRPr="00822B6A">
        <w:rPr>
          <w:rFonts w:ascii="Arial" w:hAnsi="Arial" w:cs="Arial"/>
        </w:rPr>
        <w:t>ożliwość konfiguracji stref</w:t>
      </w:r>
    </w:p>
    <w:p w:rsidR="00110641" w:rsidRPr="00822B6A" w:rsidRDefault="007918C8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HLC</w:t>
      </w:r>
    </w:p>
    <w:p w:rsidR="00110641" w:rsidRPr="00822B6A" w:rsidRDefault="00110641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proofErr w:type="spellStart"/>
      <w:r w:rsidRPr="00822B6A">
        <w:rPr>
          <w:rFonts w:ascii="Arial" w:hAnsi="Arial" w:cs="Arial"/>
        </w:rPr>
        <w:t>Defog</w:t>
      </w:r>
      <w:proofErr w:type="spellEnd"/>
      <w:r w:rsidRPr="00822B6A">
        <w:rPr>
          <w:rFonts w:ascii="Arial" w:hAnsi="Arial" w:cs="Arial"/>
        </w:rPr>
        <w:t xml:space="preserve"> (korekcja mgły)</w:t>
      </w:r>
    </w:p>
    <w:p w:rsidR="00110641" w:rsidRPr="00822B6A" w:rsidRDefault="00110641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>EIS (elektroniczna stabilizacja)</w:t>
      </w:r>
    </w:p>
    <w:p w:rsidR="00110641" w:rsidRPr="00822B6A" w:rsidRDefault="007918C8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lastRenderedPageBreak/>
        <w:t xml:space="preserve">ROI </w:t>
      </w:r>
      <w:r w:rsidR="00110641" w:rsidRPr="00822B6A">
        <w:rPr>
          <w:rFonts w:ascii="Arial" w:hAnsi="Arial" w:cs="Arial"/>
        </w:rPr>
        <w:t>konfigurowanie do 4 obszarów</w:t>
      </w:r>
      <w:r w:rsidR="00110641" w:rsidRPr="00822B6A">
        <w:rPr>
          <w:rFonts w:ascii="Arial" w:hAnsi="Arial" w:cs="Arial"/>
        </w:rPr>
        <w:cr/>
      </w:r>
      <w:r w:rsidRPr="00822B6A">
        <w:rPr>
          <w:rFonts w:ascii="Arial" w:hAnsi="Arial" w:cs="Arial"/>
        </w:rPr>
        <w:t xml:space="preserve">Sieciowa pamięć masowa: </w:t>
      </w:r>
      <w:r w:rsidR="00110641" w:rsidRPr="00822B6A">
        <w:rPr>
          <w:rFonts w:ascii="Arial" w:hAnsi="Arial" w:cs="Arial"/>
        </w:rPr>
        <w:t xml:space="preserve">NAS (opcja </w:t>
      </w:r>
      <w:proofErr w:type="spellStart"/>
      <w:r w:rsidR="00110641" w:rsidRPr="00822B6A">
        <w:rPr>
          <w:rFonts w:ascii="Arial" w:hAnsi="Arial" w:cs="Arial"/>
        </w:rPr>
        <w:t>iSCSI</w:t>
      </w:r>
      <w:proofErr w:type="spellEnd"/>
      <w:r w:rsidR="00110641" w:rsidRPr="00822B6A">
        <w:rPr>
          <w:rFonts w:ascii="Arial" w:hAnsi="Arial" w:cs="Arial"/>
        </w:rPr>
        <w:t>)</w:t>
      </w:r>
    </w:p>
    <w:p w:rsidR="00110641" w:rsidRPr="00822B6A" w:rsidRDefault="007918C8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Wyzwalanie przez alarm: </w:t>
      </w:r>
      <w:r w:rsidR="00110641" w:rsidRPr="00822B6A">
        <w:rPr>
          <w:rFonts w:ascii="Arial" w:hAnsi="Arial" w:cs="Arial"/>
        </w:rPr>
        <w:t>Wykrywanie ruchu, odłączanie o</w:t>
      </w:r>
      <w:r w:rsidRPr="00822B6A">
        <w:rPr>
          <w:rFonts w:ascii="Arial" w:hAnsi="Arial" w:cs="Arial"/>
        </w:rPr>
        <w:t xml:space="preserve">d sieci, eliminowanie konfliktu </w:t>
      </w:r>
      <w:r w:rsidR="00110641" w:rsidRPr="00822B6A">
        <w:rPr>
          <w:rFonts w:ascii="Arial" w:hAnsi="Arial" w:cs="Arial"/>
        </w:rPr>
        <w:t>adresów IP, wyjątek pamięci masowej</w:t>
      </w:r>
      <w:r w:rsidR="00110641" w:rsidRPr="00822B6A">
        <w:rPr>
          <w:rFonts w:ascii="Arial" w:hAnsi="Arial" w:cs="Arial"/>
        </w:rPr>
        <w:cr/>
      </w:r>
      <w:r w:rsidRPr="00822B6A">
        <w:rPr>
          <w:rFonts w:ascii="Arial" w:hAnsi="Arial" w:cs="Arial"/>
        </w:rPr>
        <w:t xml:space="preserve">Protokoły: </w:t>
      </w:r>
      <w:r w:rsidR="00110641" w:rsidRPr="00822B6A">
        <w:rPr>
          <w:rFonts w:ascii="Arial" w:hAnsi="Arial" w:cs="Arial"/>
        </w:rPr>
        <w:t>TCP/IP,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ICMP,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HTTP,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HTTPS,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FTP,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DHCP,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DNS,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DDNS,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RTP,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RTSP,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RTCP,</w:t>
      </w:r>
      <w:r w:rsidRPr="00822B6A">
        <w:rPr>
          <w:rFonts w:ascii="Arial" w:hAnsi="Arial" w:cs="Arial"/>
        </w:rPr>
        <w:t xml:space="preserve"> </w:t>
      </w:r>
      <w:proofErr w:type="spellStart"/>
      <w:r w:rsidR="00110641" w:rsidRPr="00822B6A">
        <w:rPr>
          <w:rFonts w:ascii="Arial" w:hAnsi="Arial" w:cs="Arial"/>
        </w:rPr>
        <w:t>PPPoE</w:t>
      </w:r>
      <w:proofErr w:type="spellEnd"/>
      <w:r w:rsidR="00110641" w:rsidRPr="00822B6A">
        <w:rPr>
          <w:rFonts w:ascii="Arial" w:hAnsi="Arial" w:cs="Arial"/>
        </w:rPr>
        <w:t>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NTP,</w:t>
      </w:r>
      <w:r w:rsidRPr="00822B6A">
        <w:rPr>
          <w:rFonts w:ascii="Arial" w:hAnsi="Arial" w:cs="Arial"/>
        </w:rPr>
        <w:t xml:space="preserve"> </w:t>
      </w:r>
      <w:proofErr w:type="spellStart"/>
      <w:r w:rsidR="00110641" w:rsidRPr="00822B6A">
        <w:rPr>
          <w:rFonts w:ascii="Arial" w:hAnsi="Arial" w:cs="Arial"/>
        </w:rPr>
        <w:t>UPnP</w:t>
      </w:r>
      <w:proofErr w:type="spellEnd"/>
      <w:r w:rsidR="00110641" w:rsidRPr="00822B6A">
        <w:rPr>
          <w:rFonts w:ascii="Arial" w:hAnsi="Arial" w:cs="Arial"/>
        </w:rPr>
        <w:t>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SMTP,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SNMP,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IGMP,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802.1X,</w:t>
      </w:r>
      <w:r w:rsidRPr="00822B6A">
        <w:rPr>
          <w:rFonts w:ascii="Arial" w:hAnsi="Arial" w:cs="Arial"/>
        </w:rPr>
        <w:t xml:space="preserve"> </w:t>
      </w:r>
      <w:proofErr w:type="spellStart"/>
      <w:r w:rsidR="00110641" w:rsidRPr="00822B6A">
        <w:rPr>
          <w:rFonts w:ascii="Arial" w:hAnsi="Arial" w:cs="Arial"/>
        </w:rPr>
        <w:t>QoS</w:t>
      </w:r>
      <w:proofErr w:type="spellEnd"/>
      <w:r w:rsidR="00110641" w:rsidRPr="00822B6A">
        <w:rPr>
          <w:rFonts w:ascii="Arial" w:hAnsi="Arial" w:cs="Arial"/>
        </w:rPr>
        <w:t>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IPv6,</w:t>
      </w:r>
      <w:r w:rsidRPr="00822B6A">
        <w:rPr>
          <w:rFonts w:ascii="Arial" w:hAnsi="Arial" w:cs="Arial"/>
        </w:rPr>
        <w:t xml:space="preserve"> </w:t>
      </w:r>
      <w:r w:rsidR="00110641" w:rsidRPr="00822B6A">
        <w:rPr>
          <w:rFonts w:ascii="Arial" w:hAnsi="Arial" w:cs="Arial"/>
        </w:rPr>
        <w:t>SIP opcjonalnie</w:t>
      </w:r>
    </w:p>
    <w:p w:rsidR="00110641" w:rsidRPr="00822B6A" w:rsidRDefault="007918C8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Kompatybilność: </w:t>
      </w:r>
      <w:r w:rsidR="00110641" w:rsidRPr="00822B6A">
        <w:rPr>
          <w:rFonts w:ascii="Arial" w:hAnsi="Arial" w:cs="Arial"/>
        </w:rPr>
        <w:t>ONVIF, PSIA, CGI</w:t>
      </w:r>
    </w:p>
    <w:p w:rsidR="00110641" w:rsidRPr="00822B6A" w:rsidRDefault="007918C8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Funkcje ogólne: </w:t>
      </w:r>
      <w:r w:rsidR="00110641" w:rsidRPr="00822B6A">
        <w:rPr>
          <w:rFonts w:ascii="Arial" w:hAnsi="Arial" w:cs="Arial"/>
        </w:rPr>
        <w:t>Uwierzytelnianie użytkowników, znak wodny, przycisk resetowania</w:t>
      </w:r>
    </w:p>
    <w:p w:rsidR="00110641" w:rsidRPr="00822B6A" w:rsidRDefault="00110641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Temp. </w:t>
      </w:r>
      <w:r w:rsidR="007918C8" w:rsidRPr="00822B6A">
        <w:rPr>
          <w:rFonts w:ascii="Arial" w:hAnsi="Arial" w:cs="Arial"/>
        </w:rPr>
        <w:t>p</w:t>
      </w:r>
      <w:r w:rsidRPr="00822B6A">
        <w:rPr>
          <w:rFonts w:ascii="Arial" w:hAnsi="Arial" w:cs="Arial"/>
        </w:rPr>
        <w:t>racy</w:t>
      </w:r>
      <w:r w:rsidR="007918C8" w:rsidRPr="00822B6A">
        <w:rPr>
          <w:rFonts w:ascii="Arial" w:hAnsi="Arial" w:cs="Arial"/>
        </w:rPr>
        <w:t xml:space="preserve">: </w:t>
      </w:r>
      <w:r w:rsidRPr="00822B6A">
        <w:rPr>
          <w:rFonts w:ascii="Arial" w:hAnsi="Arial" w:cs="Arial"/>
        </w:rPr>
        <w:tab/>
        <w:t>-30°C~60°C (-22°F~140°F) wilgotność 95% lub niższa (bez kondensacji)</w:t>
      </w:r>
    </w:p>
    <w:p w:rsidR="00110641" w:rsidRPr="00822B6A" w:rsidRDefault="007918C8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Zasilanie: </w:t>
      </w:r>
      <w:r w:rsidR="00110641" w:rsidRPr="00822B6A">
        <w:rPr>
          <w:rFonts w:ascii="Arial" w:hAnsi="Arial" w:cs="Arial"/>
        </w:rPr>
        <w:t xml:space="preserve">12 VDC ± 10%, </w:t>
      </w:r>
      <w:proofErr w:type="spellStart"/>
      <w:r w:rsidR="00110641" w:rsidRPr="00822B6A">
        <w:rPr>
          <w:rFonts w:ascii="Arial" w:hAnsi="Arial" w:cs="Arial"/>
        </w:rPr>
        <w:t>PoE</w:t>
      </w:r>
      <w:proofErr w:type="spellEnd"/>
      <w:r w:rsidR="00110641" w:rsidRPr="00822B6A">
        <w:rPr>
          <w:rFonts w:ascii="Arial" w:hAnsi="Arial" w:cs="Arial"/>
        </w:rPr>
        <w:t xml:space="preserve"> (802.3af )</w:t>
      </w:r>
      <w:r w:rsidR="00110641" w:rsidRPr="00822B6A">
        <w:rPr>
          <w:rFonts w:ascii="Arial" w:hAnsi="Arial" w:cs="Arial"/>
        </w:rPr>
        <w:cr/>
        <w:t>Klasa odporności</w:t>
      </w:r>
      <w:r w:rsidRPr="00822B6A">
        <w:rPr>
          <w:rFonts w:ascii="Arial" w:hAnsi="Arial" w:cs="Arial"/>
        </w:rPr>
        <w:t xml:space="preserve">: </w:t>
      </w:r>
      <w:r w:rsidR="00110641" w:rsidRPr="00822B6A">
        <w:rPr>
          <w:rFonts w:ascii="Arial" w:hAnsi="Arial" w:cs="Arial"/>
        </w:rPr>
        <w:t>IEC60068-2-75Eh, 50J; EN50102, IK10</w:t>
      </w:r>
    </w:p>
    <w:p w:rsidR="00110641" w:rsidRPr="00822B6A" w:rsidRDefault="007918C8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Klasa szczelności: </w:t>
      </w:r>
      <w:r w:rsidR="00110641" w:rsidRPr="00822B6A">
        <w:rPr>
          <w:rFonts w:ascii="Arial" w:hAnsi="Arial" w:cs="Arial"/>
        </w:rPr>
        <w:t>IP67</w:t>
      </w:r>
    </w:p>
    <w:p w:rsidR="00A570C1" w:rsidRPr="00822B6A" w:rsidRDefault="007918C8" w:rsidP="00822B6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822B6A">
        <w:rPr>
          <w:rFonts w:ascii="Arial" w:hAnsi="Arial" w:cs="Arial"/>
        </w:rPr>
        <w:t xml:space="preserve">Zasięg promiennika IR: </w:t>
      </w:r>
      <w:r w:rsidR="00110641" w:rsidRPr="00822B6A">
        <w:rPr>
          <w:rFonts w:ascii="Arial" w:hAnsi="Arial" w:cs="Arial"/>
        </w:rPr>
        <w:t>50 m</w:t>
      </w:r>
    </w:p>
    <w:p w:rsidR="00E40E15" w:rsidRDefault="00E40E15" w:rsidP="00AB5509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</w:p>
    <w:p w:rsidR="00855886" w:rsidRPr="00D66CD9" w:rsidRDefault="00855886" w:rsidP="00855886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  <w:r>
        <w:rPr>
          <w:rFonts w:ascii="Arial" w:eastAsia="Calibri" w:hAnsi="Arial" w:cs="Arial"/>
          <w:b/>
          <w:szCs w:val="20"/>
        </w:rPr>
        <w:t xml:space="preserve">3. </w:t>
      </w:r>
      <w:r w:rsidRPr="00D66CD9">
        <w:rPr>
          <w:rFonts w:ascii="Arial" w:eastAsia="Calibri" w:hAnsi="Arial" w:cs="Arial"/>
          <w:b/>
          <w:szCs w:val="20"/>
        </w:rPr>
        <w:t xml:space="preserve">Termin realizacji </w:t>
      </w:r>
    </w:p>
    <w:p w:rsidR="00855886" w:rsidRPr="00BC3113" w:rsidRDefault="00855886" w:rsidP="00855886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Maksy</w:t>
      </w:r>
      <w:r w:rsidR="00A43BF2">
        <w:rPr>
          <w:rFonts w:ascii="Arial" w:eastAsia="Calibri" w:hAnsi="Arial" w:cs="Arial"/>
          <w:szCs w:val="20"/>
        </w:rPr>
        <w:t>malny termin wykonania usługi</w:t>
      </w:r>
      <w:r w:rsidR="00822B6A">
        <w:rPr>
          <w:rFonts w:ascii="Arial" w:eastAsia="Calibri" w:hAnsi="Arial" w:cs="Arial"/>
          <w:szCs w:val="20"/>
        </w:rPr>
        <w:t>:</w:t>
      </w:r>
      <w:r w:rsidR="00A43BF2">
        <w:rPr>
          <w:rFonts w:ascii="Arial" w:eastAsia="Calibri" w:hAnsi="Arial" w:cs="Arial"/>
          <w:szCs w:val="20"/>
        </w:rPr>
        <w:t xml:space="preserve"> </w:t>
      </w:r>
      <w:r w:rsidR="00806EE9">
        <w:rPr>
          <w:rFonts w:ascii="Arial" w:eastAsia="Calibri" w:hAnsi="Arial" w:cs="Arial"/>
          <w:szCs w:val="20"/>
        </w:rPr>
        <w:t xml:space="preserve">21 grudnia </w:t>
      </w:r>
      <w:r>
        <w:rPr>
          <w:rFonts w:ascii="Arial" w:eastAsia="Calibri" w:hAnsi="Arial" w:cs="Arial"/>
          <w:szCs w:val="20"/>
        </w:rPr>
        <w:t>2018</w:t>
      </w:r>
      <w:r w:rsidRPr="00BC3113">
        <w:rPr>
          <w:rFonts w:ascii="Arial" w:eastAsia="Calibri" w:hAnsi="Arial" w:cs="Arial"/>
          <w:szCs w:val="20"/>
        </w:rPr>
        <w:t xml:space="preserve">r.  </w:t>
      </w:r>
    </w:p>
    <w:p w:rsidR="00855886" w:rsidRPr="00BC3113" w:rsidRDefault="00855886" w:rsidP="00B22CB7">
      <w:pPr>
        <w:keepNext/>
        <w:keepLines/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>4.  Złożenie</w:t>
      </w:r>
      <w:r w:rsidRPr="00BC3113">
        <w:rPr>
          <w:rFonts w:ascii="Arial" w:eastAsia="Times New Roman" w:hAnsi="Arial" w:cs="Arial"/>
          <w:b/>
          <w:bCs/>
          <w:lang w:val="x-none"/>
        </w:rPr>
        <w:t xml:space="preserve"> oferty</w:t>
      </w:r>
    </w:p>
    <w:p w:rsidR="00855886" w:rsidRPr="0013275A" w:rsidRDefault="00855886" w:rsidP="00855886">
      <w:pPr>
        <w:pStyle w:val="Akapitzlist"/>
        <w:numPr>
          <w:ilvl w:val="1"/>
          <w:numId w:val="3"/>
        </w:numPr>
        <w:tabs>
          <w:tab w:val="left" w:pos="851"/>
          <w:tab w:val="left" w:pos="1134"/>
        </w:tabs>
        <w:spacing w:after="120" w:line="360" w:lineRule="auto"/>
        <w:jc w:val="both"/>
        <w:rPr>
          <w:rFonts w:ascii="Arial" w:eastAsia="Calibri" w:hAnsi="Arial" w:cs="Arial"/>
        </w:rPr>
      </w:pPr>
      <w:r w:rsidRPr="0013275A">
        <w:rPr>
          <w:rFonts w:ascii="Arial" w:eastAsia="Calibri" w:hAnsi="Arial" w:cs="Arial"/>
        </w:rPr>
        <w:t xml:space="preserve">Oferta powinna zawierać </w:t>
      </w:r>
      <w:r w:rsidRPr="00EF2C65">
        <w:rPr>
          <w:rFonts w:ascii="Arial" w:eastAsia="Calibri" w:hAnsi="Arial" w:cs="Arial"/>
          <w:b/>
          <w:u w:val="single"/>
        </w:rPr>
        <w:t>cenę ryczałtową brutto za wykonanie całości zadania</w:t>
      </w:r>
      <w:r w:rsidRPr="0013275A">
        <w:rPr>
          <w:rFonts w:ascii="Arial" w:eastAsia="Calibri" w:hAnsi="Arial" w:cs="Arial"/>
        </w:rPr>
        <w:t>.</w:t>
      </w:r>
    </w:p>
    <w:p w:rsidR="00855886" w:rsidRPr="00071FFE" w:rsidRDefault="00855886" w:rsidP="00855886">
      <w:pPr>
        <w:tabs>
          <w:tab w:val="left" w:pos="0"/>
        </w:tabs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4.</w:t>
      </w:r>
      <w:r w:rsidR="00B22CB7">
        <w:rPr>
          <w:rFonts w:ascii="Arial" w:eastAsia="Calibri" w:hAnsi="Arial" w:cs="Arial"/>
        </w:rPr>
        <w:t>2</w:t>
      </w:r>
      <w:r>
        <w:rPr>
          <w:rFonts w:ascii="Arial" w:eastAsia="Calibri" w:hAnsi="Arial" w:cs="Arial"/>
        </w:rPr>
        <w:t xml:space="preserve"> </w:t>
      </w:r>
      <w:r w:rsidRPr="00071FFE">
        <w:rPr>
          <w:rFonts w:ascii="Arial" w:eastAsia="Calibri" w:hAnsi="Arial" w:cs="Arial"/>
        </w:rPr>
        <w:t>Ofe</w:t>
      </w:r>
      <w:r w:rsidR="00B22CB7">
        <w:rPr>
          <w:rFonts w:ascii="Arial" w:eastAsia="Calibri" w:hAnsi="Arial" w:cs="Arial"/>
        </w:rPr>
        <w:t xml:space="preserve">rtę należy dostarczyć do dnia </w:t>
      </w:r>
      <w:r w:rsidR="000C236C">
        <w:rPr>
          <w:rFonts w:ascii="Arial" w:eastAsia="Calibri" w:hAnsi="Arial" w:cs="Arial"/>
        </w:rPr>
        <w:t>1</w:t>
      </w:r>
      <w:r w:rsidR="00822B6A">
        <w:rPr>
          <w:rFonts w:ascii="Arial" w:eastAsia="Calibri" w:hAnsi="Arial" w:cs="Arial"/>
        </w:rPr>
        <w:t>8</w:t>
      </w:r>
      <w:r w:rsidR="004C099C">
        <w:rPr>
          <w:rFonts w:ascii="Arial" w:eastAsia="Calibri" w:hAnsi="Arial" w:cs="Arial"/>
        </w:rPr>
        <w:t xml:space="preserve"> </w:t>
      </w:r>
      <w:r w:rsidR="00B22CB7">
        <w:rPr>
          <w:rFonts w:ascii="Arial" w:eastAsia="Calibri" w:hAnsi="Arial" w:cs="Arial"/>
        </w:rPr>
        <w:t>października</w:t>
      </w:r>
      <w:r w:rsidRPr="00071FFE">
        <w:rPr>
          <w:rFonts w:ascii="Arial" w:eastAsia="Calibri" w:hAnsi="Arial" w:cs="Arial"/>
        </w:rPr>
        <w:t xml:space="preserve"> 2018 r. do godz. 1</w:t>
      </w:r>
      <w:r w:rsidR="00876E87">
        <w:rPr>
          <w:rFonts w:ascii="Arial" w:eastAsia="Calibri" w:hAnsi="Arial" w:cs="Arial"/>
        </w:rPr>
        <w:t>1</w:t>
      </w:r>
      <w:r w:rsidRPr="00071FFE">
        <w:rPr>
          <w:rFonts w:ascii="Arial" w:eastAsia="Calibri" w:hAnsi="Arial" w:cs="Arial"/>
        </w:rPr>
        <w:t xml:space="preserve">:00 do pokoju </w:t>
      </w:r>
      <w:r w:rsidR="00B22CB7">
        <w:rPr>
          <w:rFonts w:ascii="Arial" w:eastAsia="Calibri" w:hAnsi="Arial" w:cs="Arial"/>
        </w:rPr>
        <w:t>C403 (4 piętro segment C) lub przesłać mailem na adres og@bialystok.sr.gov.pl</w:t>
      </w:r>
    </w:p>
    <w:p w:rsidR="00855886" w:rsidRPr="0013275A" w:rsidRDefault="00B22CB7" w:rsidP="00B22CB7">
      <w:pPr>
        <w:tabs>
          <w:tab w:val="left" w:pos="851"/>
          <w:tab w:val="left" w:pos="1134"/>
        </w:tabs>
        <w:spacing w:after="120" w:line="36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</w:t>
      </w:r>
      <w:r w:rsidR="00855886">
        <w:rPr>
          <w:rFonts w:ascii="Arial" w:eastAsia="Calibri" w:hAnsi="Arial" w:cs="Arial"/>
        </w:rPr>
        <w:t>4.</w:t>
      </w:r>
      <w:r>
        <w:rPr>
          <w:rFonts w:ascii="Arial" w:eastAsia="Calibri" w:hAnsi="Arial" w:cs="Arial"/>
        </w:rPr>
        <w:t>3</w:t>
      </w:r>
      <w:r w:rsidR="00855886" w:rsidRPr="0013275A">
        <w:rPr>
          <w:rFonts w:ascii="Arial" w:eastAsia="Calibri" w:hAnsi="Arial" w:cs="Arial"/>
        </w:rPr>
        <w:tab/>
        <w:t xml:space="preserve">Wszelkich informacji w niniejszej sprawie udziela </w:t>
      </w:r>
      <w:r w:rsidR="00C10A23">
        <w:rPr>
          <w:rFonts w:ascii="Arial" w:eastAsia="Calibri" w:hAnsi="Arial" w:cs="Arial"/>
        </w:rPr>
        <w:t>Patryk Przytulski</w:t>
      </w:r>
      <w:r w:rsidR="00855886" w:rsidRPr="0013275A">
        <w:rPr>
          <w:rFonts w:ascii="Arial" w:eastAsia="Calibri" w:hAnsi="Arial" w:cs="Arial"/>
        </w:rPr>
        <w:t xml:space="preserve">, e-mail: </w:t>
      </w:r>
      <w:r>
        <w:rPr>
          <w:rFonts w:ascii="Arial" w:eastAsia="Calibri" w:hAnsi="Arial" w:cs="Arial"/>
        </w:rPr>
        <w:t xml:space="preserve">                </w:t>
      </w:r>
      <w:r w:rsidR="00855886" w:rsidRPr="0013275A">
        <w:rPr>
          <w:rFonts w:ascii="Arial" w:eastAsia="Calibri" w:hAnsi="Arial" w:cs="Arial"/>
        </w:rPr>
        <w:t>og@bialysto</w:t>
      </w:r>
      <w:r>
        <w:rPr>
          <w:rFonts w:ascii="Arial" w:eastAsia="Calibri" w:hAnsi="Arial" w:cs="Arial"/>
        </w:rPr>
        <w:t xml:space="preserve">k.sr.gov.pl, tel. 85 665 65 </w:t>
      </w:r>
      <w:r w:rsidR="00C10A23">
        <w:rPr>
          <w:rFonts w:ascii="Arial" w:eastAsia="Calibri" w:hAnsi="Arial" w:cs="Arial"/>
        </w:rPr>
        <w:t>67</w:t>
      </w:r>
      <w:r>
        <w:rPr>
          <w:rFonts w:ascii="Arial" w:eastAsia="Calibri" w:hAnsi="Arial" w:cs="Arial"/>
        </w:rPr>
        <w:t>.</w:t>
      </w:r>
    </w:p>
    <w:p w:rsidR="00855886" w:rsidRPr="00BC3113" w:rsidRDefault="00855886" w:rsidP="00855886">
      <w:pPr>
        <w:spacing w:after="120" w:line="36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:rsidR="00855886" w:rsidRPr="00BC3113" w:rsidRDefault="00855886" w:rsidP="00855886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5. </w:t>
      </w:r>
      <w:r w:rsidRPr="00BC3113">
        <w:rPr>
          <w:rFonts w:ascii="Arial" w:eastAsia="Times New Roman" w:hAnsi="Arial" w:cs="Arial"/>
          <w:b/>
          <w:bCs/>
          <w:lang w:val="x-none"/>
        </w:rPr>
        <w:t>Ocenianie ofert</w:t>
      </w:r>
    </w:p>
    <w:p w:rsidR="00855886" w:rsidRPr="00BC3113" w:rsidRDefault="00855886" w:rsidP="00855886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Zamawiający udzieli zamówienia Wykonawcy, którego oferta zostanie uznana za najkorzystniejszą według następujących kryteriów oceny:</w:t>
      </w:r>
    </w:p>
    <w:tbl>
      <w:tblPr>
        <w:tblW w:w="850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6520"/>
        <w:gridCol w:w="1418"/>
      </w:tblGrid>
      <w:tr w:rsidR="00855886" w:rsidRPr="00BC3113" w:rsidTr="003410EB">
        <w:tc>
          <w:tcPr>
            <w:tcW w:w="567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proofErr w:type="spellStart"/>
            <w:r w:rsidRPr="00BC3113">
              <w:rPr>
                <w:rFonts w:ascii="Arial" w:eastAsia="Calibri" w:hAnsi="Arial" w:cs="Arial"/>
                <w:b/>
                <w:szCs w:val="20"/>
              </w:rPr>
              <w:t>Lp</w:t>
            </w:r>
            <w:proofErr w:type="spellEnd"/>
          </w:p>
        </w:tc>
        <w:tc>
          <w:tcPr>
            <w:tcW w:w="6520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Kryterium</w:t>
            </w:r>
          </w:p>
        </w:tc>
        <w:tc>
          <w:tcPr>
            <w:tcW w:w="1418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Waga</w:t>
            </w:r>
          </w:p>
        </w:tc>
      </w:tr>
      <w:tr w:rsidR="00855886" w:rsidRPr="00BC3113" w:rsidTr="003410EB">
        <w:tc>
          <w:tcPr>
            <w:tcW w:w="567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1.</w:t>
            </w:r>
          </w:p>
        </w:tc>
        <w:tc>
          <w:tcPr>
            <w:tcW w:w="6520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Cena</w:t>
            </w:r>
          </w:p>
        </w:tc>
        <w:tc>
          <w:tcPr>
            <w:tcW w:w="1418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 xml:space="preserve"> 100%</w:t>
            </w:r>
          </w:p>
        </w:tc>
      </w:tr>
    </w:tbl>
    <w:p w:rsidR="00855886" w:rsidRPr="00BC3113" w:rsidRDefault="00855886" w:rsidP="00855886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855886" w:rsidRPr="00BC3113" w:rsidRDefault="00855886" w:rsidP="00855886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lastRenderedPageBreak/>
        <w:t xml:space="preserve">6. </w:t>
      </w:r>
      <w:r w:rsidRPr="00BC3113">
        <w:rPr>
          <w:rFonts w:ascii="Arial" w:eastAsia="Times New Roman" w:hAnsi="Arial" w:cs="Arial"/>
          <w:b/>
          <w:bCs/>
          <w:lang w:val="x-none"/>
        </w:rPr>
        <w:t>Informacje dla oferentów</w:t>
      </w:r>
    </w:p>
    <w:p w:rsidR="00855886" w:rsidRPr="00BC3113" w:rsidRDefault="00855886" w:rsidP="00855886">
      <w:pPr>
        <w:keepNext/>
        <w:keepLines/>
        <w:tabs>
          <w:tab w:val="left" w:pos="993"/>
        </w:tabs>
        <w:spacing w:after="120" w:line="360" w:lineRule="auto"/>
        <w:ind w:left="360"/>
        <w:jc w:val="both"/>
        <w:outlineLvl w:val="1"/>
        <w:rPr>
          <w:rFonts w:ascii="Arial" w:eastAsia="Times New Roman" w:hAnsi="Arial" w:cs="Arial"/>
          <w:bCs/>
          <w:lang w:val="x-none"/>
        </w:rPr>
      </w:pPr>
      <w:r>
        <w:rPr>
          <w:rFonts w:ascii="Arial" w:eastAsia="Times New Roman" w:hAnsi="Arial" w:cs="Arial"/>
          <w:bCs/>
        </w:rPr>
        <w:t xml:space="preserve">6.1. </w:t>
      </w:r>
      <w:r w:rsidRPr="00425C61">
        <w:rPr>
          <w:rFonts w:ascii="Arial" w:eastAsia="Times New Roman" w:hAnsi="Arial" w:cs="Arial"/>
          <w:bCs/>
          <w:lang w:val="x-none"/>
        </w:rPr>
        <w:t>Płatność</w:t>
      </w:r>
      <w:r>
        <w:rPr>
          <w:rFonts w:ascii="Arial" w:eastAsia="Times New Roman" w:hAnsi="Arial" w:cs="Arial"/>
          <w:bCs/>
        </w:rPr>
        <w:t xml:space="preserve"> za zrealizowane zadanie</w:t>
      </w:r>
      <w:r w:rsidRPr="00425C61">
        <w:rPr>
          <w:rFonts w:ascii="Arial" w:eastAsia="Times New Roman" w:hAnsi="Arial" w:cs="Arial"/>
          <w:bCs/>
          <w:lang w:val="x-none"/>
        </w:rPr>
        <w:t xml:space="preserve"> </w:t>
      </w:r>
      <w:r>
        <w:rPr>
          <w:rFonts w:ascii="Arial" w:eastAsia="Times New Roman" w:hAnsi="Arial" w:cs="Arial"/>
          <w:bCs/>
        </w:rPr>
        <w:t>odbędzie się</w:t>
      </w:r>
      <w:r>
        <w:rPr>
          <w:rFonts w:ascii="Arial" w:eastAsia="Times New Roman" w:hAnsi="Arial" w:cs="Arial"/>
          <w:bCs/>
          <w:lang w:val="x-none"/>
        </w:rPr>
        <w:t xml:space="preserve"> </w:t>
      </w:r>
      <w:r w:rsidRPr="00425C61">
        <w:rPr>
          <w:rFonts w:ascii="Arial" w:eastAsia="Times New Roman" w:hAnsi="Arial" w:cs="Arial"/>
          <w:bCs/>
          <w:lang w:val="x-none"/>
        </w:rPr>
        <w:t xml:space="preserve"> przelewem na rachunek bankowy wykonawcy </w:t>
      </w:r>
      <w:r>
        <w:rPr>
          <w:rFonts w:ascii="Arial" w:eastAsia="Times New Roman" w:hAnsi="Arial" w:cs="Arial"/>
          <w:bCs/>
        </w:rPr>
        <w:t>w ciągu 14 dni od daty otrzymania przez zamawiającego prawidłowo wystawionej faktury po protokolarnym odbiorze robót bez zastrzeżeń co do jakości i kompletności wykonania zadania.</w:t>
      </w:r>
    </w:p>
    <w:p w:rsidR="00855886" w:rsidRPr="00BC3113" w:rsidRDefault="00855886" w:rsidP="0085588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6.2.   Wykonawca na wykonane prace </w:t>
      </w:r>
      <w:r w:rsidR="00822B6A">
        <w:rPr>
          <w:rFonts w:ascii="Arial" w:eastAsia="Calibri" w:hAnsi="Arial" w:cs="Arial"/>
        </w:rPr>
        <w:t xml:space="preserve">i wymienione elementy </w:t>
      </w:r>
      <w:r>
        <w:rPr>
          <w:rFonts w:ascii="Arial" w:eastAsia="Calibri" w:hAnsi="Arial" w:cs="Arial"/>
        </w:rPr>
        <w:t>udzieli 24 miesięcznej gwarancji</w:t>
      </w:r>
      <w:r w:rsidRPr="00BC3113">
        <w:rPr>
          <w:rFonts w:ascii="Arial" w:eastAsia="Calibri" w:hAnsi="Arial" w:cs="Arial"/>
        </w:rPr>
        <w:t>.</w:t>
      </w:r>
    </w:p>
    <w:p w:rsidR="00855886" w:rsidRDefault="00855886" w:rsidP="0085588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6.3. </w:t>
      </w:r>
      <w:r w:rsidRPr="00425C61">
        <w:rPr>
          <w:rFonts w:ascii="Arial" w:eastAsia="Calibri" w:hAnsi="Arial" w:cs="Arial"/>
        </w:rPr>
        <w:t xml:space="preserve">Przystępując do postępowania konkursowego, Wykonawca akceptuje warunki opisane w zapytaniu ofertowym </w:t>
      </w:r>
    </w:p>
    <w:p w:rsidR="00855886" w:rsidRDefault="00855886" w:rsidP="0085588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6.4. </w:t>
      </w:r>
      <w:r w:rsidRPr="00425C61">
        <w:rPr>
          <w:rFonts w:ascii="Arial" w:eastAsia="Calibri" w:hAnsi="Arial" w:cs="Arial"/>
        </w:rPr>
        <w:t xml:space="preserve">Każdy Wykonawca może zwrócić się do Zamawiającego drogą elektroniczną </w:t>
      </w:r>
      <w:r w:rsidRPr="00425C61">
        <w:rPr>
          <w:rFonts w:ascii="Arial" w:eastAsia="Calibri" w:hAnsi="Arial" w:cs="Arial"/>
        </w:rPr>
        <w:br/>
        <w:t xml:space="preserve">o wyjaśnienia związane z przedmiotem zapytania ofertowego oraz dokonanie wizji lokalnej. </w:t>
      </w:r>
    </w:p>
    <w:p w:rsidR="00855886" w:rsidRPr="00425C61" w:rsidRDefault="00855886" w:rsidP="0085588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6.5. </w:t>
      </w:r>
      <w:r w:rsidRPr="00425C61">
        <w:rPr>
          <w:rFonts w:ascii="Arial" w:eastAsia="Calibri" w:hAnsi="Arial" w:cs="Arial"/>
        </w:rPr>
        <w:t xml:space="preserve">Oględzin można dokonywać </w:t>
      </w:r>
      <w:r w:rsidR="00B22CB7">
        <w:rPr>
          <w:rFonts w:ascii="Arial" w:eastAsia="Calibri" w:hAnsi="Arial" w:cs="Arial"/>
        </w:rPr>
        <w:t>każdego dnia w godzinach</w:t>
      </w:r>
      <w:r>
        <w:rPr>
          <w:rFonts w:ascii="Arial" w:eastAsia="Calibri" w:hAnsi="Arial" w:cs="Arial"/>
        </w:rPr>
        <w:t xml:space="preserve"> 8.30 -14</w:t>
      </w:r>
      <w:r w:rsidRPr="00425C61">
        <w:rPr>
          <w:rFonts w:ascii="Arial" w:eastAsia="Calibri" w:hAnsi="Arial" w:cs="Arial"/>
        </w:rPr>
        <w:t>.30</w:t>
      </w:r>
      <w:r w:rsidR="00B22CB7">
        <w:rPr>
          <w:rFonts w:ascii="Arial" w:eastAsia="Calibri" w:hAnsi="Arial" w:cs="Arial"/>
        </w:rPr>
        <w:t>. K</w:t>
      </w:r>
      <w:r w:rsidRPr="00425C61">
        <w:rPr>
          <w:rFonts w:ascii="Arial" w:eastAsia="Calibri" w:hAnsi="Arial" w:cs="Arial"/>
        </w:rPr>
        <w:t xml:space="preserve">ontakt do osoby odpowiedzialnej: </w:t>
      </w:r>
      <w:r w:rsidR="00806EE9">
        <w:rPr>
          <w:rFonts w:ascii="Arial" w:eastAsia="Calibri" w:hAnsi="Arial" w:cs="Arial"/>
        </w:rPr>
        <w:t>Patryk Przytulski</w:t>
      </w:r>
      <w:r>
        <w:rPr>
          <w:rFonts w:ascii="Arial" w:eastAsia="Calibri" w:hAnsi="Arial" w:cs="Arial"/>
        </w:rPr>
        <w:t xml:space="preserve"> t</w:t>
      </w:r>
      <w:r w:rsidRPr="00425C61">
        <w:rPr>
          <w:rFonts w:ascii="Arial" w:eastAsia="Calibri" w:hAnsi="Arial" w:cs="Arial"/>
        </w:rPr>
        <w:t xml:space="preserve">el. </w:t>
      </w:r>
      <w:r>
        <w:rPr>
          <w:rFonts w:ascii="Arial" w:eastAsia="Calibri" w:hAnsi="Arial" w:cs="Arial"/>
        </w:rPr>
        <w:t>85 665 6</w:t>
      </w:r>
      <w:r w:rsidR="00806EE9">
        <w:rPr>
          <w:rFonts w:ascii="Arial" w:eastAsia="Calibri" w:hAnsi="Arial" w:cs="Arial"/>
        </w:rPr>
        <w:t>567</w:t>
      </w:r>
      <w:r w:rsidRPr="00425C61">
        <w:rPr>
          <w:rFonts w:ascii="Arial" w:eastAsia="Calibri" w:hAnsi="Arial" w:cs="Arial"/>
        </w:rPr>
        <w:t xml:space="preserve"> e-mail:</w:t>
      </w:r>
      <w:r w:rsidR="00806EE9">
        <w:rPr>
          <w:rFonts w:ascii="Arial" w:eastAsia="Calibri" w:hAnsi="Arial" w:cs="Arial"/>
        </w:rPr>
        <w:t>og</w:t>
      </w:r>
      <w:r>
        <w:rPr>
          <w:rFonts w:ascii="Arial" w:eastAsia="Calibri" w:hAnsi="Arial" w:cs="Arial"/>
        </w:rPr>
        <w:t>@bialystok.sr.gov.pl</w:t>
      </w:r>
    </w:p>
    <w:p w:rsidR="000F21D1" w:rsidRDefault="000F21D1" w:rsidP="00B83DD7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</w:rPr>
      </w:pPr>
    </w:p>
    <w:p w:rsidR="000F21D1" w:rsidRDefault="000F21D1" w:rsidP="000F21D1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Kierownik Oddziału Gospodarczego</w:t>
      </w:r>
    </w:p>
    <w:p w:rsidR="000F21D1" w:rsidRDefault="000F21D1" w:rsidP="000F21D1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Sądu Rejonowego w Białymstoku</w:t>
      </w:r>
    </w:p>
    <w:p w:rsidR="000F21D1" w:rsidRDefault="000F21D1" w:rsidP="000F21D1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</w:p>
    <w:p w:rsidR="000F21D1" w:rsidRDefault="000F21D1" w:rsidP="000F21D1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Tomasz Biesiada</w:t>
      </w:r>
    </w:p>
    <w:p w:rsidR="000F21D1" w:rsidRDefault="000F21D1" w:rsidP="00B83DD7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</w:rPr>
      </w:pPr>
    </w:p>
    <w:p w:rsidR="00855886" w:rsidRPr="00BC3113" w:rsidRDefault="00855886" w:rsidP="00B83DD7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Załączniki:</w:t>
      </w:r>
    </w:p>
    <w:p w:rsidR="00855886" w:rsidRDefault="00855886" w:rsidP="00855886">
      <w:pPr>
        <w:pStyle w:val="Akapitzlist"/>
        <w:numPr>
          <w:ilvl w:val="0"/>
          <w:numId w:val="1"/>
        </w:numPr>
      </w:pPr>
      <w:r>
        <w:t>Formularz ofertowy</w:t>
      </w:r>
    </w:p>
    <w:p w:rsidR="00B83DD7" w:rsidRDefault="00E40E15" w:rsidP="00855886">
      <w:pPr>
        <w:pStyle w:val="Akapitzlist"/>
        <w:numPr>
          <w:ilvl w:val="0"/>
          <w:numId w:val="1"/>
        </w:numPr>
      </w:pPr>
      <w:r>
        <w:t>Przebieg istniejącej trasy okablowania</w:t>
      </w:r>
      <w:r w:rsidR="00806EE9">
        <w:t>.</w:t>
      </w:r>
    </w:p>
    <w:p w:rsidR="000F21D1" w:rsidRDefault="000F21D1" w:rsidP="00855886">
      <w:pPr>
        <w:spacing w:after="160" w:line="259" w:lineRule="auto"/>
      </w:pPr>
      <w:r>
        <w:br w:type="page"/>
      </w:r>
    </w:p>
    <w:p w:rsidR="00855886" w:rsidRPr="000D5316" w:rsidRDefault="00855886" w:rsidP="00855886">
      <w:pPr>
        <w:spacing w:after="160" w:line="259" w:lineRule="auto"/>
        <w:rPr>
          <w:b/>
        </w:rPr>
      </w:pPr>
      <w:r w:rsidRPr="000D5316">
        <w:rPr>
          <w:b/>
        </w:rPr>
        <w:lastRenderedPageBreak/>
        <w:t xml:space="preserve">Załącznik nr1 </w:t>
      </w:r>
    </w:p>
    <w:p w:rsidR="00855886" w:rsidRPr="000D5316" w:rsidRDefault="00855886" w:rsidP="00855886">
      <w:pPr>
        <w:spacing w:after="160" w:line="259" w:lineRule="auto"/>
        <w:rPr>
          <w:b/>
          <w:sz w:val="18"/>
        </w:rPr>
      </w:pPr>
      <w:r w:rsidRPr="000D5316">
        <w:rPr>
          <w:sz w:val="18"/>
        </w:rPr>
        <w:t xml:space="preserve">Nr postępowania przetargowego: </w:t>
      </w:r>
      <w:r w:rsidR="00B22CB7">
        <w:rPr>
          <w:b/>
          <w:sz w:val="18"/>
        </w:rPr>
        <w:t>G-241-</w:t>
      </w:r>
      <w:r w:rsidR="00400B66">
        <w:rPr>
          <w:b/>
          <w:sz w:val="18"/>
        </w:rPr>
        <w:t>37</w:t>
      </w:r>
      <w:r w:rsidRPr="000D5316">
        <w:rPr>
          <w:b/>
          <w:sz w:val="18"/>
        </w:rPr>
        <w:t>/18</w:t>
      </w:r>
    </w:p>
    <w:p w:rsidR="00855886" w:rsidRPr="000D5316" w:rsidRDefault="00855886" w:rsidP="00855886">
      <w:pPr>
        <w:spacing w:after="160" w:line="259" w:lineRule="auto"/>
        <w:rPr>
          <w:sz w:val="18"/>
        </w:rPr>
      </w:pPr>
    </w:p>
    <w:p w:rsidR="00855886" w:rsidRPr="000D5316" w:rsidRDefault="00855886" w:rsidP="00855886">
      <w:pPr>
        <w:spacing w:after="160" w:line="259" w:lineRule="auto"/>
        <w:jc w:val="center"/>
        <w:rPr>
          <w:b/>
        </w:rPr>
      </w:pPr>
      <w:r w:rsidRPr="000D5316">
        <w:rPr>
          <w:b/>
        </w:rPr>
        <w:t>FORMULARZ OFERTOWY</w:t>
      </w:r>
    </w:p>
    <w:p w:rsidR="00855886" w:rsidRPr="000D5316" w:rsidRDefault="00855886" w:rsidP="00855886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855886" w:rsidRPr="000D5316" w:rsidRDefault="00855886" w:rsidP="00855886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855886" w:rsidRPr="000D5316" w:rsidRDefault="00855886" w:rsidP="00855886">
      <w:pPr>
        <w:tabs>
          <w:tab w:val="left" w:pos="4536"/>
        </w:tabs>
        <w:spacing w:after="160" w:line="259" w:lineRule="auto"/>
      </w:pPr>
      <w:r w:rsidRPr="000D5316">
        <w:t>NIP:...........................................................</w:t>
      </w:r>
      <w:r w:rsidRPr="000D5316">
        <w:tab/>
        <w:t>..................................................................</w:t>
      </w:r>
    </w:p>
    <w:p w:rsidR="00855886" w:rsidRPr="000D5316" w:rsidRDefault="00855886" w:rsidP="00855886">
      <w:pPr>
        <w:spacing w:after="160" w:line="259" w:lineRule="auto"/>
        <w:jc w:val="center"/>
        <w:rPr>
          <w:sz w:val="20"/>
          <w:szCs w:val="20"/>
        </w:rPr>
      </w:pPr>
      <w:r w:rsidRPr="000D5316">
        <w:rPr>
          <w:sz w:val="20"/>
          <w:szCs w:val="20"/>
        </w:rPr>
        <w:t xml:space="preserve">dane adresowe </w:t>
      </w:r>
      <w:r>
        <w:rPr>
          <w:sz w:val="20"/>
          <w:szCs w:val="20"/>
        </w:rPr>
        <w:t>Wykonawcy</w:t>
      </w:r>
    </w:p>
    <w:p w:rsidR="00855886" w:rsidRPr="000D5316" w:rsidRDefault="00855886" w:rsidP="00855886">
      <w:pPr>
        <w:spacing w:after="160" w:line="259" w:lineRule="auto"/>
      </w:pPr>
    </w:p>
    <w:p w:rsidR="00855886" w:rsidRPr="000D5316" w:rsidRDefault="00855886" w:rsidP="00855886">
      <w:pPr>
        <w:spacing w:after="160" w:line="259" w:lineRule="auto"/>
        <w:rPr>
          <w:b/>
        </w:rPr>
      </w:pPr>
      <w:r w:rsidRPr="000D5316">
        <w:rPr>
          <w:b/>
        </w:rPr>
        <w:t>E-mail, na który należy kierować ko</w:t>
      </w:r>
      <w:r>
        <w:rPr>
          <w:b/>
        </w:rPr>
        <w:t xml:space="preserve">respondencję </w:t>
      </w:r>
      <w:r w:rsidRPr="000D5316">
        <w:rPr>
          <w:b/>
        </w:rPr>
        <w:t>.....................................................................</w:t>
      </w:r>
    </w:p>
    <w:p w:rsidR="00855886" w:rsidRPr="000D5316" w:rsidRDefault="00855886" w:rsidP="00855886">
      <w:pPr>
        <w:tabs>
          <w:tab w:val="left" w:pos="4962"/>
        </w:tabs>
        <w:spacing w:after="160" w:line="259" w:lineRule="auto"/>
        <w:rPr>
          <w:b/>
        </w:rPr>
      </w:pPr>
      <w:r>
        <w:rPr>
          <w:b/>
        </w:rPr>
        <w:t xml:space="preserve">Telefon kontaktowy </w:t>
      </w:r>
      <w:r w:rsidRPr="000D5316">
        <w:rPr>
          <w:b/>
        </w:rPr>
        <w:t>.....................................................................</w:t>
      </w:r>
    </w:p>
    <w:p w:rsidR="00855886" w:rsidRPr="000D5316" w:rsidRDefault="00855886" w:rsidP="00855886">
      <w:pPr>
        <w:spacing w:after="160" w:line="259" w:lineRule="auto"/>
        <w:jc w:val="center"/>
      </w:pPr>
    </w:p>
    <w:p w:rsidR="00855886" w:rsidRPr="000D5316" w:rsidRDefault="00855886" w:rsidP="00855886">
      <w:pPr>
        <w:spacing w:after="160" w:line="259" w:lineRule="auto"/>
        <w:jc w:val="center"/>
      </w:pPr>
      <w:r w:rsidRPr="000D5316">
        <w:t>PRZEDMIOT OFERTY</w:t>
      </w:r>
    </w:p>
    <w:p w:rsidR="00855886" w:rsidRPr="000D5316" w:rsidRDefault="00855886" w:rsidP="00855886">
      <w:pPr>
        <w:spacing w:after="160" w:line="259" w:lineRule="auto"/>
        <w:jc w:val="both"/>
        <w:rPr>
          <w:b/>
        </w:rPr>
      </w:pPr>
      <w:r w:rsidRPr="000D5316">
        <w:t xml:space="preserve">Oferta na </w:t>
      </w:r>
      <w:r>
        <w:t xml:space="preserve">wykonanie </w:t>
      </w:r>
      <w:r w:rsidR="00400B66">
        <w:t xml:space="preserve">remontu części kamer zewnętrznych wraz z </w:t>
      </w:r>
      <w:r w:rsidR="004C099C">
        <w:t xml:space="preserve">wymianą </w:t>
      </w:r>
      <w:r w:rsidR="00400B66">
        <w:t>okablowani</w:t>
      </w:r>
      <w:r w:rsidR="004C099C">
        <w:t>a</w:t>
      </w:r>
      <w:r w:rsidR="00400B66">
        <w:t xml:space="preserve"> </w:t>
      </w:r>
      <w:r w:rsidR="00B22CB7">
        <w:t xml:space="preserve">na posesji </w:t>
      </w:r>
      <w:r w:rsidRPr="000D5316">
        <w:t xml:space="preserve"> Sądu Rejonowego w Białymstoku na</w:t>
      </w:r>
      <w:r w:rsidR="000F21D1">
        <w:t> </w:t>
      </w:r>
      <w:r w:rsidRPr="000D5316">
        <w:t xml:space="preserve">warunkach określonych w zaproszeniu do składania oferty z dnia </w:t>
      </w:r>
      <w:r w:rsidR="000F21D1">
        <w:t>0</w:t>
      </w:r>
      <w:r w:rsidR="00400B66">
        <w:t>3</w:t>
      </w:r>
      <w:r w:rsidR="000F21D1">
        <w:t xml:space="preserve"> października </w:t>
      </w:r>
      <w:r w:rsidRPr="000D5316">
        <w:t xml:space="preserve">2018 r. </w:t>
      </w:r>
      <w:r w:rsidR="00B22CB7">
        <w:rPr>
          <w:b/>
        </w:rPr>
        <w:t>Nr G-241-3</w:t>
      </w:r>
      <w:r w:rsidR="00400B66">
        <w:rPr>
          <w:b/>
        </w:rPr>
        <w:t>7</w:t>
      </w:r>
      <w:r w:rsidRPr="000D5316">
        <w:rPr>
          <w:b/>
        </w:rPr>
        <w:t>/18</w:t>
      </w:r>
    </w:p>
    <w:p w:rsidR="00855886" w:rsidRPr="000D5316" w:rsidRDefault="00855886" w:rsidP="00855886">
      <w:pPr>
        <w:tabs>
          <w:tab w:val="left" w:pos="0"/>
        </w:tabs>
        <w:spacing w:after="160" w:line="360" w:lineRule="auto"/>
        <w:jc w:val="both"/>
      </w:pPr>
      <w:r w:rsidRPr="000D5316">
        <w:t>Oferujemy wykonanie przedmiotowej usługi za cenę</w:t>
      </w:r>
      <w:r>
        <w:t xml:space="preserve"> brutto</w:t>
      </w:r>
      <w:r w:rsidRPr="000D5316">
        <w:t xml:space="preserve"> : …………………………..zł (słownie: ………………………………………………………………………………………………………………………</w:t>
      </w:r>
    </w:p>
    <w:p w:rsidR="00855886" w:rsidRPr="000D5316" w:rsidRDefault="00855886" w:rsidP="00855886">
      <w:pPr>
        <w:spacing w:after="0" w:line="240" w:lineRule="auto"/>
        <w:jc w:val="both"/>
        <w:rPr>
          <w:snapToGrid w:val="0"/>
        </w:rPr>
      </w:pPr>
      <w:r>
        <w:t>1.</w:t>
      </w:r>
      <w:r w:rsidRPr="000D5316">
        <w:rPr>
          <w:snapToGrid w:val="0"/>
        </w:rPr>
        <w:t>Integralną częścią oferty są:</w:t>
      </w:r>
    </w:p>
    <w:p w:rsidR="00855886" w:rsidRPr="000D5316" w:rsidRDefault="00855886" w:rsidP="0085588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aktualny odpis z właściwego rejestru albo aktualne zaświadczenie o wpisie do ewidencji działalności gospodarczej;</w:t>
      </w:r>
    </w:p>
    <w:p w:rsidR="00855886" w:rsidRPr="000D5316" w:rsidRDefault="00855886" w:rsidP="0085588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 xml:space="preserve">Pełnomocnictwa osoby(osób) podpisujących ofertę (jeżeli </w:t>
      </w:r>
      <w:r w:rsidRPr="000D5316">
        <w:rPr>
          <w:szCs w:val="24"/>
        </w:rPr>
        <w:t>upoważnienie takie nie wynika wprost z dokumentów opisanych w pkt 1.1 to do oferty należy dołączyć oryginał lub poświadczoną notarialnie kopię stosownego pełnomocnictwa wystawionego przez osoby do tego upoważnione)</w:t>
      </w:r>
    </w:p>
    <w:p w:rsidR="00855886" w:rsidRPr="000D5316" w:rsidRDefault="00855886" w:rsidP="0085588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855886" w:rsidRPr="000D5316" w:rsidRDefault="00855886" w:rsidP="0085588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855886" w:rsidRPr="000D5316" w:rsidRDefault="00855886" w:rsidP="00855886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0D5316">
        <w:t>Oświadczamy, że zapoznaliśmy się z wszystkimi warunkami zamówienia  i akceptujemy je bez jakichkolwiek zastrzeżeń.</w:t>
      </w:r>
    </w:p>
    <w:p w:rsidR="00855886" w:rsidRPr="000D5316" w:rsidRDefault="00855886" w:rsidP="00855886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0D5316">
        <w:t>Oświadczam, że wypełnię obowiązki informacyjne przewidziane w art. 13 i art. 14 RODO</w:t>
      </w:r>
      <w:r w:rsidRPr="000D5316">
        <w:rPr>
          <w:vertAlign w:val="superscript"/>
        </w:rPr>
        <w:t>1)</w:t>
      </w:r>
      <w:r w:rsidRPr="000D5316">
        <w:t xml:space="preserve"> wobec osób fizycznych, od których dane osobowe bezpośrednio lub pośrednio pozyskałem w celu ubiegania się o udzielenie zamówienia publicznego w niniejszym postępowaniu</w:t>
      </w:r>
    </w:p>
    <w:p w:rsidR="00855886" w:rsidRPr="000D5316" w:rsidRDefault="00855886" w:rsidP="00855886">
      <w:pPr>
        <w:spacing w:after="160" w:line="259" w:lineRule="auto"/>
        <w:jc w:val="both"/>
      </w:pPr>
    </w:p>
    <w:p w:rsidR="00855886" w:rsidRPr="000D5316" w:rsidRDefault="00855886" w:rsidP="00855886">
      <w:pPr>
        <w:spacing w:after="160" w:line="259" w:lineRule="auto"/>
        <w:jc w:val="both"/>
      </w:pPr>
      <w:r w:rsidRPr="000D5316">
        <w:t>..........................................................</w:t>
      </w:r>
      <w:r w:rsidRPr="000D5316">
        <w:tab/>
        <w:t>........................................................................................</w:t>
      </w:r>
    </w:p>
    <w:p w:rsidR="00855886" w:rsidRPr="00EF2C65" w:rsidRDefault="00855886" w:rsidP="00855886">
      <w:pPr>
        <w:spacing w:after="160" w:line="259" w:lineRule="auto"/>
        <w:jc w:val="both"/>
        <w:rPr>
          <w:sz w:val="18"/>
          <w:szCs w:val="18"/>
        </w:rPr>
      </w:pPr>
      <w:r w:rsidRPr="000D5316">
        <w:rPr>
          <w:sz w:val="16"/>
          <w:szCs w:val="18"/>
        </w:rPr>
        <w:t xml:space="preserve">                   </w:t>
      </w:r>
      <w:r w:rsidRPr="000D5316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p w:rsidR="00CA388D" w:rsidRDefault="00CA388D"/>
    <w:sectPr w:rsidR="00CA388D" w:rsidSect="00AB55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5" w:right="1558" w:bottom="1418" w:left="1560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075" w:rsidRDefault="00C03075">
      <w:pPr>
        <w:spacing w:after="0" w:line="240" w:lineRule="auto"/>
      </w:pPr>
      <w:r>
        <w:separator/>
      </w:r>
    </w:p>
  </w:endnote>
  <w:endnote w:type="continuationSeparator" w:id="0">
    <w:p w:rsidR="00C03075" w:rsidRDefault="00C030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E7C" w:rsidRDefault="00334E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334E7C" w:rsidRDefault="00C03075" w:rsidP="00334E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E7C" w:rsidRDefault="00334E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075" w:rsidRDefault="00C03075">
      <w:pPr>
        <w:spacing w:after="0" w:line="240" w:lineRule="auto"/>
      </w:pPr>
      <w:r>
        <w:separator/>
      </w:r>
    </w:p>
  </w:footnote>
  <w:footnote w:type="continuationSeparator" w:id="0">
    <w:p w:rsidR="00C03075" w:rsidRDefault="00C030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E7C" w:rsidRDefault="00334E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E7C" w:rsidRDefault="00334E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EA7" w:rsidRPr="00334E7C" w:rsidRDefault="00677EA7" w:rsidP="00334E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30060A0B"/>
    <w:multiLevelType w:val="multilevel"/>
    <w:tmpl w:val="0994D4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7F3C0E"/>
    <w:multiLevelType w:val="hybridMultilevel"/>
    <w:tmpl w:val="5DE8E0FC"/>
    <w:lvl w:ilvl="0" w:tplc="F99C73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430AE6"/>
    <w:multiLevelType w:val="multilevel"/>
    <w:tmpl w:val="742ACAE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28424F9"/>
    <w:multiLevelType w:val="hybridMultilevel"/>
    <w:tmpl w:val="2F007152"/>
    <w:lvl w:ilvl="0" w:tplc="F99C7386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5">
    <w:abstractNumId w:val="6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886"/>
    <w:rsid w:val="000C236C"/>
    <w:rsid w:val="000E4850"/>
    <w:rsid w:val="000E4E04"/>
    <w:rsid w:val="000F21D1"/>
    <w:rsid w:val="000F5286"/>
    <w:rsid w:val="00101400"/>
    <w:rsid w:val="00110641"/>
    <w:rsid w:val="00205960"/>
    <w:rsid w:val="002B71CE"/>
    <w:rsid w:val="00334E7C"/>
    <w:rsid w:val="00340C64"/>
    <w:rsid w:val="00363146"/>
    <w:rsid w:val="00400B66"/>
    <w:rsid w:val="004122B2"/>
    <w:rsid w:val="004C099C"/>
    <w:rsid w:val="005147A2"/>
    <w:rsid w:val="005A4A92"/>
    <w:rsid w:val="005B1565"/>
    <w:rsid w:val="00677EA7"/>
    <w:rsid w:val="00761174"/>
    <w:rsid w:val="007918C8"/>
    <w:rsid w:val="00806EE9"/>
    <w:rsid w:val="00822B6A"/>
    <w:rsid w:val="00855886"/>
    <w:rsid w:val="00876E87"/>
    <w:rsid w:val="00A0131A"/>
    <w:rsid w:val="00A43BF2"/>
    <w:rsid w:val="00A570C1"/>
    <w:rsid w:val="00AB5509"/>
    <w:rsid w:val="00AF7749"/>
    <w:rsid w:val="00B22CB7"/>
    <w:rsid w:val="00B42FB3"/>
    <w:rsid w:val="00B70552"/>
    <w:rsid w:val="00B83DD7"/>
    <w:rsid w:val="00B96A44"/>
    <w:rsid w:val="00BD5350"/>
    <w:rsid w:val="00C03075"/>
    <w:rsid w:val="00C10A23"/>
    <w:rsid w:val="00C736E0"/>
    <w:rsid w:val="00C87E3C"/>
    <w:rsid w:val="00CA388D"/>
    <w:rsid w:val="00CE5E0B"/>
    <w:rsid w:val="00D3477B"/>
    <w:rsid w:val="00DA09DE"/>
    <w:rsid w:val="00E40E15"/>
    <w:rsid w:val="00E829E4"/>
    <w:rsid w:val="00F016F7"/>
    <w:rsid w:val="00F02954"/>
    <w:rsid w:val="00F84BDB"/>
    <w:rsid w:val="00FC5EC7"/>
    <w:rsid w:val="00FF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58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55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5886"/>
  </w:style>
  <w:style w:type="paragraph" w:styleId="Stopka">
    <w:name w:val="footer"/>
    <w:basedOn w:val="Normalny"/>
    <w:link w:val="StopkaZnak"/>
    <w:uiPriority w:val="99"/>
    <w:unhideWhenUsed/>
    <w:rsid w:val="00855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5886"/>
  </w:style>
  <w:style w:type="paragraph" w:styleId="Akapitzlist">
    <w:name w:val="List Paragraph"/>
    <w:basedOn w:val="Normalny"/>
    <w:uiPriority w:val="34"/>
    <w:qFormat/>
    <w:rsid w:val="0085588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5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5886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A57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57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84B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7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2129</Words>
  <Characters>12779</Characters>
  <Application>Microsoft Office Word</Application>
  <DocSecurity>0</DocSecurity>
  <Lines>106</Lines>
  <Paragraphs>29</Paragraphs>
  <ScaleCrop>false</ScaleCrop>
  <Company/>
  <LinksUpToDate>false</LinksUpToDate>
  <CharactersWithSpaces>14879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2020-07-13T11:25:00Z</dcterms:created>
  <dcterms:modified xsi:type="dcterms:W3CDTF">2020-07-13T11:26:00Z</dcterms:modified>
</cp:coreProperties>
</file>