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271640" w:rsidP="00271640">
      <w:pPr>
        <w:pStyle w:val="Kiedyigdzie"/>
        <w:ind w:left="4253"/>
        <w:rPr>
          <w:lang w:eastAsia="pl-PL"/>
        </w:rPr>
      </w:pPr>
      <w:bookmarkStart w:id="0" w:name="_GoBack"/>
      <w:bookmarkEnd w:id="0"/>
      <w:r w:rsidRPr="00271640">
        <w:rPr>
          <w:lang w:eastAsia="pl-PL"/>
        </w:rPr>
        <w:t>Białystok, dnia 12 października 2018 roku</w:t>
      </w:r>
    </w:p>
    <w:p w:rsidR="00972367" w:rsidRDefault="00972367" w:rsidP="008D2C4C">
      <w:pPr>
        <w:pStyle w:val="Dyrektornagwek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D074D6">
        <w:t>G-240-3</w:t>
      </w:r>
      <w:r w:rsidR="00271640">
        <w:t>7</w:t>
      </w:r>
      <w:r w:rsidR="00BD17E1" w:rsidRPr="00221FE3">
        <w:t>/18</w:t>
      </w:r>
    </w:p>
    <w:p w:rsidR="00577F18" w:rsidRDefault="00577F18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Default="00C12438" w:rsidP="008D2C4C">
      <w:pPr>
        <w:pStyle w:val="Trepisma"/>
      </w:pPr>
    </w:p>
    <w:p w:rsidR="00577F18" w:rsidRPr="00C12438" w:rsidRDefault="00577F18" w:rsidP="008D2C4C">
      <w:pPr>
        <w:pStyle w:val="Trepisma"/>
      </w:pPr>
    </w:p>
    <w:p w:rsidR="00D074D6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r w:rsidR="00D074D6">
        <w:rPr>
          <w:rFonts w:ascii="Times New Roman" w:eastAsia="Times New Roman" w:hAnsi="Times New Roman" w:cs="Times New Roman"/>
          <w:b/>
          <w:lang w:eastAsia="pl-PL"/>
        </w:rPr>
        <w:t>zaproszenia do składania ofert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BD17E1" w:rsidRDefault="00D074D6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271640">
        <w:rPr>
          <w:rFonts w:ascii="Times New Roman" w:eastAsia="Times New Roman" w:hAnsi="Times New Roman" w:cs="Times New Roman"/>
          <w:b/>
          <w:lang w:eastAsia="pl-PL"/>
        </w:rPr>
        <w:t>W</w:t>
      </w:r>
      <w:r w:rsidR="00271640" w:rsidRPr="00271640">
        <w:rPr>
          <w:rFonts w:ascii="Times New Roman" w:eastAsia="Times New Roman" w:hAnsi="Times New Roman" w:cs="Times New Roman"/>
          <w:b/>
          <w:lang w:eastAsia="pl-PL"/>
        </w:rPr>
        <w:t>ykonanie remontu części kamer zewnętrznych wraz z wymianą okablowania na posesji Sądu Rejonowego w Białymstoku</w:t>
      </w:r>
    </w:p>
    <w:p w:rsidR="00221FE3" w:rsidRPr="00221FE3" w:rsidRDefault="00BD17E1" w:rsidP="00D074D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</w:p>
    <w:p w:rsidR="00D074D6" w:rsidRDefault="00221FE3" w:rsidP="00221FE3">
      <w:pPr>
        <w:pStyle w:val="Trepisma"/>
        <w:jc w:val="both"/>
      </w:pPr>
      <w:r>
        <w:tab/>
      </w:r>
    </w:p>
    <w:p w:rsidR="00577F18" w:rsidRDefault="00577F18" w:rsidP="00221FE3">
      <w:pPr>
        <w:pStyle w:val="Trepisma"/>
        <w:jc w:val="both"/>
      </w:pPr>
    </w:p>
    <w:p w:rsidR="00C12438" w:rsidRDefault="00D074D6" w:rsidP="00221FE3">
      <w:pPr>
        <w:pStyle w:val="Trepisma"/>
        <w:jc w:val="both"/>
      </w:pPr>
      <w:r>
        <w:t>Uprzejmie informuję iż w niniejszym postępowaniu wpłynęło następujące zapytanie:</w:t>
      </w:r>
    </w:p>
    <w:p w:rsidR="00577F18" w:rsidRDefault="00577F18" w:rsidP="00221FE3">
      <w:pPr>
        <w:pStyle w:val="Trepisma"/>
        <w:jc w:val="both"/>
      </w:pP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271640" w:rsidRDefault="00271640" w:rsidP="00271640">
      <w:pPr>
        <w:pStyle w:val="Trepisma"/>
        <w:spacing w:line="240" w:lineRule="auto"/>
        <w:jc w:val="both"/>
      </w:pPr>
      <w:r>
        <w:t>1. Dlaczego ma być rozszerzona licencja ALNET skoro ilość kamer pozostaje taka sama?</w:t>
      </w:r>
    </w:p>
    <w:p w:rsidR="00271640" w:rsidRPr="00AA2406" w:rsidRDefault="00271640" w:rsidP="00271640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271640" w:rsidRDefault="00271640" w:rsidP="00271640">
      <w:pPr>
        <w:pStyle w:val="Trepisma"/>
        <w:spacing w:line="240" w:lineRule="auto"/>
        <w:jc w:val="both"/>
      </w:pPr>
      <w:r>
        <w:t xml:space="preserve">Zamawiający nie narzuca konieczności zakupu dodatkowych licencji. Zwraca jedynie uwagę na </w:t>
      </w:r>
      <w:r w:rsidR="00577F18">
        <w:t xml:space="preserve">ewentualną </w:t>
      </w:r>
      <w:r>
        <w:t xml:space="preserve">konieczność zakupu licencji, w przypadku gdyby </w:t>
      </w:r>
      <w:r w:rsidR="00577F18">
        <w:t>było to </w:t>
      </w:r>
      <w:r>
        <w:t>konieczne do sprawnego działania systemu</w:t>
      </w:r>
      <w:r w:rsidR="00577F18">
        <w:t>,</w:t>
      </w:r>
      <w:r>
        <w:t xml:space="preserve"> po podłączeniu nowych kamer</w:t>
      </w:r>
      <w:r w:rsidR="00577F18">
        <w:t>,</w:t>
      </w:r>
      <w:r>
        <w:t xml:space="preserve"> np. z powodu zmiany rodzaju kamery (z analogowej na cyfrową). </w:t>
      </w:r>
      <w:r w:rsidR="00577F18">
        <w:t>U</w:t>
      </w:r>
      <w:r>
        <w:t xml:space="preserve">stalenie zasad licencjonowania </w:t>
      </w:r>
      <w:r w:rsidR="00577F18">
        <w:t>leży</w:t>
      </w:r>
      <w:r>
        <w:t xml:space="preserve"> po stronie wykonawcy.</w:t>
      </w:r>
    </w:p>
    <w:p w:rsidR="00577F18" w:rsidRDefault="00577F18" w:rsidP="00271640">
      <w:pPr>
        <w:pStyle w:val="Trepisma"/>
        <w:jc w:val="both"/>
        <w:rPr>
          <w:b/>
          <w:u w:val="single"/>
        </w:rPr>
      </w:pPr>
    </w:p>
    <w:p w:rsidR="00271640" w:rsidRPr="00AA2406" w:rsidRDefault="00271640" w:rsidP="00271640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2</w:t>
      </w:r>
      <w:r w:rsidRPr="00AA2406">
        <w:rPr>
          <w:b/>
          <w:u w:val="single"/>
        </w:rPr>
        <w:t>.</w:t>
      </w:r>
    </w:p>
    <w:p w:rsidR="00271640" w:rsidRDefault="00271640" w:rsidP="00271640">
      <w:pPr>
        <w:pStyle w:val="Trepisma"/>
        <w:spacing w:line="240" w:lineRule="auto"/>
        <w:jc w:val="both"/>
      </w:pPr>
      <w:r>
        <w:t>2. Czy nowe okablowanie ma być miedziane czy światłowodowe? Co oznacza zapis, że technologia okablowania powinna być zgodna z technologią światłowodową?</w:t>
      </w:r>
    </w:p>
    <w:p w:rsidR="00271640" w:rsidRPr="00AA2406" w:rsidRDefault="00271640" w:rsidP="00271640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271640" w:rsidRDefault="00577F18" w:rsidP="00271640">
      <w:pPr>
        <w:pStyle w:val="Trepisma"/>
        <w:spacing w:line="240" w:lineRule="auto"/>
        <w:jc w:val="both"/>
      </w:pPr>
      <w:r w:rsidRPr="00577F18">
        <w:t>Istniejące okablowanie ma być wymienione na światłowód</w:t>
      </w:r>
    </w:p>
    <w:p w:rsidR="00577F18" w:rsidRDefault="00577F18" w:rsidP="00271640">
      <w:pPr>
        <w:pStyle w:val="Trepisma"/>
        <w:jc w:val="both"/>
        <w:rPr>
          <w:b/>
          <w:u w:val="single"/>
        </w:rPr>
      </w:pPr>
    </w:p>
    <w:p w:rsidR="00271640" w:rsidRPr="00AA2406" w:rsidRDefault="00271640" w:rsidP="00271640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 w:rsidR="00577F18">
        <w:rPr>
          <w:b/>
          <w:u w:val="single"/>
        </w:rPr>
        <w:t>3</w:t>
      </w:r>
      <w:r w:rsidRPr="00AA2406">
        <w:rPr>
          <w:b/>
          <w:u w:val="single"/>
        </w:rPr>
        <w:t>.</w:t>
      </w:r>
    </w:p>
    <w:p w:rsidR="006C223D" w:rsidRDefault="00271640" w:rsidP="00271640">
      <w:pPr>
        <w:pStyle w:val="Trepisma"/>
        <w:spacing w:line="240" w:lineRule="auto"/>
        <w:jc w:val="both"/>
      </w:pPr>
      <w:r>
        <w:t>3 Czy istniejące okablowanie w ziemi trzeba wyciągać z ziemi?</w:t>
      </w:r>
    </w:p>
    <w:p w:rsidR="00577F18" w:rsidRDefault="00577F18" w:rsidP="00AA2406">
      <w:pPr>
        <w:pStyle w:val="Trepisma"/>
        <w:jc w:val="both"/>
        <w:rPr>
          <w:b/>
          <w:u w:val="single"/>
        </w:rPr>
      </w:pPr>
    </w:p>
    <w:p w:rsidR="00577F18" w:rsidRDefault="00577F18" w:rsidP="00AA2406">
      <w:pPr>
        <w:pStyle w:val="Trepisma"/>
        <w:jc w:val="both"/>
        <w:rPr>
          <w:b/>
          <w:u w:val="single"/>
        </w:rPr>
      </w:pPr>
    </w:p>
    <w:p w:rsidR="00AA2406" w:rsidRPr="00AA2406" w:rsidRDefault="00AA2406" w:rsidP="00AA2406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lastRenderedPageBreak/>
        <w:t>Odpowiedź:</w:t>
      </w:r>
    </w:p>
    <w:p w:rsidR="00D14671" w:rsidRDefault="00577F18" w:rsidP="00D14671">
      <w:pPr>
        <w:pStyle w:val="Trepisma"/>
        <w:jc w:val="both"/>
      </w:pPr>
      <w:r>
        <w:t xml:space="preserve">Zgodnie z pkt. 2.3.b w zakres zamówienia wchodzi: </w:t>
      </w:r>
      <w:r w:rsidRPr="00577F18">
        <w:t xml:space="preserve"> </w:t>
      </w:r>
      <w:r w:rsidRPr="00577F18">
        <w:rPr>
          <w:i/>
        </w:rPr>
        <w:t>„demontaż istniejącego okablowania, w zakresie obejmującym część zewnętrzną zamkniętą terenu budynku naokoło parkingu wewnętrznego Sądu oraz przy trafostacji z uwzględnieniem konieczności wykonania robót ziemnych,”</w:t>
      </w:r>
      <w:r w:rsidRPr="00577F18">
        <w:t xml:space="preserve"> </w:t>
      </w:r>
    </w:p>
    <w:p w:rsidR="00577F18" w:rsidRDefault="00577F18" w:rsidP="00D14671">
      <w:pPr>
        <w:pStyle w:val="Trepisma"/>
        <w:jc w:val="both"/>
      </w:pPr>
    </w:p>
    <w:p w:rsidR="00577F18" w:rsidRDefault="00577F18" w:rsidP="00577F18">
      <w:pPr>
        <w:pStyle w:val="Trepisma"/>
        <w:spacing w:line="240" w:lineRule="auto"/>
        <w:jc w:val="both"/>
      </w:pPr>
      <w:r>
        <w:t>Termin składania i otwarcia ofert pozostaje bez zmian.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431655" w:rsidRDefault="00431655" w:rsidP="00431655">
      <w:pPr>
        <w:pStyle w:val="Trepisma"/>
        <w:spacing w:after="0" w:line="240" w:lineRule="auto"/>
        <w:ind w:left="4962"/>
        <w:jc w:val="center"/>
      </w:pPr>
      <w:r>
        <w:t>Kierownik Oddziału Gospodarczego</w:t>
      </w:r>
    </w:p>
    <w:p w:rsidR="00431655" w:rsidRDefault="00431655" w:rsidP="00431655">
      <w:pPr>
        <w:pStyle w:val="Trepisma"/>
        <w:spacing w:after="0" w:line="240" w:lineRule="auto"/>
        <w:ind w:left="4962"/>
        <w:jc w:val="center"/>
      </w:pPr>
      <w:r>
        <w:t>S</w:t>
      </w:r>
      <w:r w:rsidR="00577F18">
        <w:t>ą</w:t>
      </w:r>
      <w:r>
        <w:t>du Rejonowego w  Białymstoku</w:t>
      </w:r>
    </w:p>
    <w:p w:rsidR="00431655" w:rsidRDefault="00431655" w:rsidP="00431655">
      <w:pPr>
        <w:pStyle w:val="Trepisma"/>
        <w:spacing w:after="0" w:line="240" w:lineRule="auto"/>
        <w:ind w:left="4962"/>
        <w:jc w:val="center"/>
      </w:pPr>
    </w:p>
    <w:p w:rsidR="00431655" w:rsidRPr="00BD17E1" w:rsidRDefault="00431655" w:rsidP="00431655">
      <w:pPr>
        <w:pStyle w:val="Trepisma"/>
        <w:spacing w:after="0" w:line="240" w:lineRule="auto"/>
        <w:ind w:left="4962"/>
        <w:jc w:val="center"/>
      </w:pPr>
      <w:r>
        <w:t>Tomasz Biesiada</w:t>
      </w:r>
    </w:p>
    <w:sectPr w:rsidR="00431655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357" w:rsidRDefault="00864357" w:rsidP="00EF2B54">
      <w:pPr>
        <w:spacing w:after="0" w:line="240" w:lineRule="auto"/>
      </w:pPr>
      <w:r>
        <w:separator/>
      </w:r>
    </w:p>
  </w:endnote>
  <w:endnote w:type="continuationSeparator" w:id="0">
    <w:p w:rsidR="00864357" w:rsidRDefault="00864357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1AF" w:rsidRDefault="008561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1AF" w:rsidRDefault="008561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8561AF" w:rsidRDefault="003E154B" w:rsidP="00856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357" w:rsidRDefault="00864357" w:rsidP="00EF2B54">
      <w:pPr>
        <w:spacing w:after="0" w:line="240" w:lineRule="auto"/>
      </w:pPr>
      <w:r>
        <w:separator/>
      </w:r>
    </w:p>
  </w:footnote>
  <w:footnote w:type="continuationSeparator" w:id="0">
    <w:p w:rsidR="00864357" w:rsidRDefault="00864357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1AF" w:rsidRDefault="008561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1AF" w:rsidRDefault="008561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8561AF" w:rsidRDefault="006E43F7" w:rsidP="008561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DE17E1"/>
    <w:multiLevelType w:val="hybridMultilevel"/>
    <w:tmpl w:val="A81A7636"/>
    <w:lvl w:ilvl="0" w:tplc="659205E6">
      <w:start w:val="1"/>
      <w:numFmt w:val="decimal"/>
      <w:lvlText w:val="%1."/>
      <w:lvlJc w:val="left"/>
      <w:pPr>
        <w:ind w:left="524" w:hanging="286"/>
      </w:pPr>
      <w:rPr>
        <w:rFonts w:ascii="Verdana" w:eastAsia="Verdana" w:hAnsi="Verdana" w:cs="Verdana" w:hint="default"/>
        <w:spacing w:val="-23"/>
        <w:w w:val="100"/>
        <w:sz w:val="18"/>
        <w:szCs w:val="18"/>
        <w:lang w:val="pl-PL" w:eastAsia="pl-PL" w:bidi="pl-PL"/>
      </w:rPr>
    </w:lvl>
    <w:lvl w:ilvl="1" w:tplc="869233C0">
      <w:numFmt w:val="bullet"/>
      <w:lvlText w:val="•"/>
      <w:lvlJc w:val="left"/>
      <w:pPr>
        <w:ind w:left="1450" w:hanging="286"/>
      </w:pPr>
      <w:rPr>
        <w:rFonts w:hint="default"/>
        <w:lang w:val="pl-PL" w:eastAsia="pl-PL" w:bidi="pl-PL"/>
      </w:rPr>
    </w:lvl>
    <w:lvl w:ilvl="2" w:tplc="9B1E650E">
      <w:numFmt w:val="bullet"/>
      <w:lvlText w:val="•"/>
      <w:lvlJc w:val="left"/>
      <w:pPr>
        <w:ind w:left="2381" w:hanging="286"/>
      </w:pPr>
      <w:rPr>
        <w:rFonts w:hint="default"/>
        <w:lang w:val="pl-PL" w:eastAsia="pl-PL" w:bidi="pl-PL"/>
      </w:rPr>
    </w:lvl>
    <w:lvl w:ilvl="3" w:tplc="25A2093E">
      <w:numFmt w:val="bullet"/>
      <w:lvlText w:val="•"/>
      <w:lvlJc w:val="left"/>
      <w:pPr>
        <w:ind w:left="3311" w:hanging="286"/>
      </w:pPr>
      <w:rPr>
        <w:rFonts w:hint="default"/>
        <w:lang w:val="pl-PL" w:eastAsia="pl-PL" w:bidi="pl-PL"/>
      </w:rPr>
    </w:lvl>
    <w:lvl w:ilvl="4" w:tplc="C9B81A34">
      <w:numFmt w:val="bullet"/>
      <w:lvlText w:val="•"/>
      <w:lvlJc w:val="left"/>
      <w:pPr>
        <w:ind w:left="4242" w:hanging="286"/>
      </w:pPr>
      <w:rPr>
        <w:rFonts w:hint="default"/>
        <w:lang w:val="pl-PL" w:eastAsia="pl-PL" w:bidi="pl-PL"/>
      </w:rPr>
    </w:lvl>
    <w:lvl w:ilvl="5" w:tplc="BDD8B95C">
      <w:numFmt w:val="bullet"/>
      <w:lvlText w:val="•"/>
      <w:lvlJc w:val="left"/>
      <w:pPr>
        <w:ind w:left="5173" w:hanging="286"/>
      </w:pPr>
      <w:rPr>
        <w:rFonts w:hint="default"/>
        <w:lang w:val="pl-PL" w:eastAsia="pl-PL" w:bidi="pl-PL"/>
      </w:rPr>
    </w:lvl>
    <w:lvl w:ilvl="6" w:tplc="998E518A">
      <w:numFmt w:val="bullet"/>
      <w:lvlText w:val="•"/>
      <w:lvlJc w:val="left"/>
      <w:pPr>
        <w:ind w:left="6103" w:hanging="286"/>
      </w:pPr>
      <w:rPr>
        <w:rFonts w:hint="default"/>
        <w:lang w:val="pl-PL" w:eastAsia="pl-PL" w:bidi="pl-PL"/>
      </w:rPr>
    </w:lvl>
    <w:lvl w:ilvl="7" w:tplc="81609E10">
      <w:numFmt w:val="bullet"/>
      <w:lvlText w:val="•"/>
      <w:lvlJc w:val="left"/>
      <w:pPr>
        <w:ind w:left="7034" w:hanging="286"/>
      </w:pPr>
      <w:rPr>
        <w:rFonts w:hint="default"/>
        <w:lang w:val="pl-PL" w:eastAsia="pl-PL" w:bidi="pl-PL"/>
      </w:rPr>
    </w:lvl>
    <w:lvl w:ilvl="8" w:tplc="454495C8">
      <w:numFmt w:val="bullet"/>
      <w:lvlText w:val="•"/>
      <w:lvlJc w:val="left"/>
      <w:pPr>
        <w:ind w:left="7965" w:hanging="286"/>
      </w:pPr>
      <w:rPr>
        <w:rFonts w:hint="default"/>
        <w:lang w:val="pl-PL" w:eastAsia="pl-PL" w:bidi="pl-PL"/>
      </w:rPr>
    </w:lvl>
  </w:abstractNum>
  <w:abstractNum w:abstractNumId="2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B2B1F"/>
    <w:multiLevelType w:val="hybridMultilevel"/>
    <w:tmpl w:val="DF38F280"/>
    <w:lvl w:ilvl="0" w:tplc="C91CD29A">
      <w:numFmt w:val="bullet"/>
      <w:lvlText w:val="•"/>
      <w:lvlJc w:val="left"/>
      <w:pPr>
        <w:ind w:left="522" w:hanging="161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1" w:tplc="0734CE32">
      <w:numFmt w:val="bullet"/>
      <w:lvlText w:val="•"/>
      <w:lvlJc w:val="left"/>
      <w:pPr>
        <w:ind w:left="1450" w:hanging="161"/>
      </w:pPr>
      <w:rPr>
        <w:rFonts w:hint="default"/>
        <w:lang w:val="pl-PL" w:eastAsia="pl-PL" w:bidi="pl-PL"/>
      </w:rPr>
    </w:lvl>
    <w:lvl w:ilvl="2" w:tplc="034A8EA4">
      <w:numFmt w:val="bullet"/>
      <w:lvlText w:val="•"/>
      <w:lvlJc w:val="left"/>
      <w:pPr>
        <w:ind w:left="2381" w:hanging="161"/>
      </w:pPr>
      <w:rPr>
        <w:rFonts w:hint="default"/>
        <w:lang w:val="pl-PL" w:eastAsia="pl-PL" w:bidi="pl-PL"/>
      </w:rPr>
    </w:lvl>
    <w:lvl w:ilvl="3" w:tplc="90603C0E">
      <w:numFmt w:val="bullet"/>
      <w:lvlText w:val="•"/>
      <w:lvlJc w:val="left"/>
      <w:pPr>
        <w:ind w:left="3311" w:hanging="161"/>
      </w:pPr>
      <w:rPr>
        <w:rFonts w:hint="default"/>
        <w:lang w:val="pl-PL" w:eastAsia="pl-PL" w:bidi="pl-PL"/>
      </w:rPr>
    </w:lvl>
    <w:lvl w:ilvl="4" w:tplc="57667250">
      <w:numFmt w:val="bullet"/>
      <w:lvlText w:val="•"/>
      <w:lvlJc w:val="left"/>
      <w:pPr>
        <w:ind w:left="4242" w:hanging="161"/>
      </w:pPr>
      <w:rPr>
        <w:rFonts w:hint="default"/>
        <w:lang w:val="pl-PL" w:eastAsia="pl-PL" w:bidi="pl-PL"/>
      </w:rPr>
    </w:lvl>
    <w:lvl w:ilvl="5" w:tplc="CDC808A6">
      <w:numFmt w:val="bullet"/>
      <w:lvlText w:val="•"/>
      <w:lvlJc w:val="left"/>
      <w:pPr>
        <w:ind w:left="5173" w:hanging="161"/>
      </w:pPr>
      <w:rPr>
        <w:rFonts w:hint="default"/>
        <w:lang w:val="pl-PL" w:eastAsia="pl-PL" w:bidi="pl-PL"/>
      </w:rPr>
    </w:lvl>
    <w:lvl w:ilvl="6" w:tplc="29B4388A">
      <w:numFmt w:val="bullet"/>
      <w:lvlText w:val="•"/>
      <w:lvlJc w:val="left"/>
      <w:pPr>
        <w:ind w:left="6103" w:hanging="161"/>
      </w:pPr>
      <w:rPr>
        <w:rFonts w:hint="default"/>
        <w:lang w:val="pl-PL" w:eastAsia="pl-PL" w:bidi="pl-PL"/>
      </w:rPr>
    </w:lvl>
    <w:lvl w:ilvl="7" w:tplc="8F88F3BA">
      <w:numFmt w:val="bullet"/>
      <w:lvlText w:val="•"/>
      <w:lvlJc w:val="left"/>
      <w:pPr>
        <w:ind w:left="7034" w:hanging="161"/>
      </w:pPr>
      <w:rPr>
        <w:rFonts w:hint="default"/>
        <w:lang w:val="pl-PL" w:eastAsia="pl-PL" w:bidi="pl-PL"/>
      </w:rPr>
    </w:lvl>
    <w:lvl w:ilvl="8" w:tplc="B77C9218">
      <w:numFmt w:val="bullet"/>
      <w:lvlText w:val="•"/>
      <w:lvlJc w:val="left"/>
      <w:pPr>
        <w:ind w:left="7965" w:hanging="161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101C0B"/>
    <w:rsid w:val="0018150F"/>
    <w:rsid w:val="00190CF9"/>
    <w:rsid w:val="001A1AE5"/>
    <w:rsid w:val="001F76A1"/>
    <w:rsid w:val="00221FE3"/>
    <w:rsid w:val="00231E9D"/>
    <w:rsid w:val="00271640"/>
    <w:rsid w:val="00286FF6"/>
    <w:rsid w:val="002B40D6"/>
    <w:rsid w:val="002D358E"/>
    <w:rsid w:val="00371751"/>
    <w:rsid w:val="003A443A"/>
    <w:rsid w:val="003C5B8E"/>
    <w:rsid w:val="003C63C7"/>
    <w:rsid w:val="003D01AE"/>
    <w:rsid w:val="003E154B"/>
    <w:rsid w:val="003F22C6"/>
    <w:rsid w:val="00431655"/>
    <w:rsid w:val="00475760"/>
    <w:rsid w:val="004A0D36"/>
    <w:rsid w:val="004A5254"/>
    <w:rsid w:val="00577F18"/>
    <w:rsid w:val="00604916"/>
    <w:rsid w:val="00605743"/>
    <w:rsid w:val="0062658A"/>
    <w:rsid w:val="00676A09"/>
    <w:rsid w:val="006A0E90"/>
    <w:rsid w:val="006C223D"/>
    <w:rsid w:val="006E43F7"/>
    <w:rsid w:val="006F5D75"/>
    <w:rsid w:val="00710F03"/>
    <w:rsid w:val="007615D7"/>
    <w:rsid w:val="00833599"/>
    <w:rsid w:val="008561AF"/>
    <w:rsid w:val="00864357"/>
    <w:rsid w:val="00896CC3"/>
    <w:rsid w:val="008C6E92"/>
    <w:rsid w:val="008D2C4C"/>
    <w:rsid w:val="00972367"/>
    <w:rsid w:val="009D4BF8"/>
    <w:rsid w:val="009E3793"/>
    <w:rsid w:val="00A94EDB"/>
    <w:rsid w:val="00AA2406"/>
    <w:rsid w:val="00B318D9"/>
    <w:rsid w:val="00B67589"/>
    <w:rsid w:val="00BB29F6"/>
    <w:rsid w:val="00BC34BA"/>
    <w:rsid w:val="00BD17E1"/>
    <w:rsid w:val="00BF5BE4"/>
    <w:rsid w:val="00C12438"/>
    <w:rsid w:val="00C552BA"/>
    <w:rsid w:val="00CF752E"/>
    <w:rsid w:val="00D074D6"/>
    <w:rsid w:val="00D14671"/>
    <w:rsid w:val="00D65BD0"/>
    <w:rsid w:val="00DB7FFA"/>
    <w:rsid w:val="00E53EFE"/>
    <w:rsid w:val="00EF2B54"/>
    <w:rsid w:val="00F20499"/>
    <w:rsid w:val="00F37028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1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23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2020-07-13T11:25:00Z</dcterms:created>
  <dcterms:modified xsi:type="dcterms:W3CDTF">2020-07-13T11:25:00Z</dcterms:modified>
</cp:coreProperties>
</file>