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9D" w:rsidRPr="00EF2B54" w:rsidRDefault="0035509D" w:rsidP="0035509D">
      <w:pPr>
        <w:pStyle w:val="Kiedyigdzie"/>
        <w:ind w:left="4253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 15</w:t>
      </w:r>
      <w:r w:rsidRPr="00271640">
        <w:rPr>
          <w:lang w:eastAsia="pl-PL"/>
        </w:rPr>
        <w:t xml:space="preserve"> października 2018 roku</w:t>
      </w:r>
    </w:p>
    <w:p w:rsidR="0035509D" w:rsidRDefault="0035509D" w:rsidP="0035509D">
      <w:pPr>
        <w:pStyle w:val="Dyrektornagwek"/>
      </w:pPr>
    </w:p>
    <w:p w:rsidR="0035509D" w:rsidRPr="0035509D" w:rsidRDefault="0035509D" w:rsidP="0035509D">
      <w:pPr>
        <w:pStyle w:val="Dyrektornagwek"/>
        <w:rPr>
          <w:sz w:val="22"/>
        </w:rPr>
      </w:pPr>
      <w:r w:rsidRPr="0035509D">
        <w:rPr>
          <w:sz w:val="22"/>
        </w:rPr>
        <w:t>Nr G-240-45/18</w:t>
      </w:r>
    </w:p>
    <w:p w:rsidR="0035509D" w:rsidRDefault="0035509D" w:rsidP="0035509D">
      <w:pPr>
        <w:pStyle w:val="Dyrektornagwek"/>
      </w:pPr>
    </w:p>
    <w:p w:rsidR="0035509D" w:rsidRPr="00221FE3" w:rsidRDefault="0035509D" w:rsidP="0035509D">
      <w:pPr>
        <w:pStyle w:val="Adresat"/>
      </w:pPr>
      <w:r w:rsidRPr="00221FE3">
        <w:t>Uczestnicy postępowania</w:t>
      </w:r>
    </w:p>
    <w:p w:rsidR="0035509D" w:rsidRDefault="0035509D" w:rsidP="0035509D">
      <w:pPr>
        <w:pStyle w:val="Trepisma"/>
      </w:pPr>
    </w:p>
    <w:p w:rsidR="0035509D" w:rsidRDefault="0035509D" w:rsidP="0035509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21FE3">
        <w:rPr>
          <w:rFonts w:ascii="Times New Roman" w:eastAsia="Times New Roman" w:hAnsi="Times New Roman" w:cs="Times New Roman"/>
          <w:b/>
          <w:lang w:eastAsia="pl-PL"/>
        </w:rPr>
        <w:t>Dotyczy:</w:t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221FE3">
        <w:rPr>
          <w:rFonts w:ascii="Times New Roman" w:eastAsia="Times New Roman" w:hAnsi="Times New Roman" w:cs="Times New Roman"/>
          <w:b/>
          <w:lang w:eastAsia="pl-PL"/>
        </w:rPr>
        <w:t xml:space="preserve">Wyjaśnienie treści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zaproszenia do składania ofert. </w:t>
      </w:r>
    </w:p>
    <w:p w:rsidR="0035509D" w:rsidRDefault="0035509D" w:rsidP="0035509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  <w:t>D</w:t>
      </w:r>
      <w:r w:rsidRPr="0035509D">
        <w:rPr>
          <w:rFonts w:ascii="Times New Roman" w:eastAsia="Times New Roman" w:hAnsi="Times New Roman" w:cs="Times New Roman"/>
          <w:b/>
          <w:lang w:eastAsia="pl-PL"/>
        </w:rPr>
        <w:t>ostawę wraz z montażem regałów jezdnych na akta zawieszkowe w budynku Sądu Rejonowego w Białymstoku</w:t>
      </w:r>
    </w:p>
    <w:p w:rsidR="0035509D" w:rsidRPr="00221FE3" w:rsidRDefault="0035509D" w:rsidP="0035509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</w:p>
    <w:p w:rsidR="0035509D" w:rsidRDefault="0035509D" w:rsidP="0035509D">
      <w:pPr>
        <w:pStyle w:val="Trepisma"/>
        <w:jc w:val="both"/>
      </w:pPr>
      <w:r>
        <w:tab/>
      </w:r>
    </w:p>
    <w:p w:rsidR="0035509D" w:rsidRPr="0035509D" w:rsidRDefault="0035509D" w:rsidP="0035509D">
      <w:pPr>
        <w:pStyle w:val="Trepisma"/>
        <w:jc w:val="both"/>
        <w:rPr>
          <w:sz w:val="22"/>
        </w:rPr>
      </w:pPr>
      <w:r w:rsidRPr="0035509D">
        <w:rPr>
          <w:sz w:val="22"/>
        </w:rPr>
        <w:t>Uprzejmie informuję iż w niniejszym postępowaniu wpłynęł</w:t>
      </w:r>
      <w:r w:rsidR="007D1A7D">
        <w:rPr>
          <w:sz w:val="22"/>
        </w:rPr>
        <w:t>y</w:t>
      </w:r>
      <w:r w:rsidRPr="0035509D">
        <w:rPr>
          <w:sz w:val="22"/>
        </w:rPr>
        <w:t xml:space="preserve"> następujące pytani</w:t>
      </w:r>
      <w:r w:rsidR="007D1A7D">
        <w:rPr>
          <w:sz w:val="22"/>
        </w:rPr>
        <w:t>a</w:t>
      </w:r>
      <w:r w:rsidRPr="0035509D">
        <w:rPr>
          <w:sz w:val="22"/>
        </w:rPr>
        <w:t>:</w:t>
      </w:r>
    </w:p>
    <w:p w:rsidR="0035509D" w:rsidRPr="0035509D" w:rsidRDefault="0035509D" w:rsidP="0035509D">
      <w:pPr>
        <w:spacing w:after="200" w:line="276" w:lineRule="auto"/>
        <w:rPr>
          <w:rFonts w:ascii="Times New Roman" w:hAnsi="Times New Roman" w:cs="Times New Roman"/>
        </w:rPr>
      </w:pPr>
      <w:r w:rsidRPr="0035509D">
        <w:rPr>
          <w:rFonts w:ascii="Times New Roman" w:hAnsi="Times New Roman" w:cs="Times New Roman"/>
          <w:b/>
          <w:u w:val="single"/>
        </w:rPr>
        <w:t>Pytanie 1.</w:t>
      </w:r>
      <w:r>
        <w:rPr>
          <w:rFonts w:ascii="Times New Roman" w:hAnsi="Times New Roman" w:cs="Times New Roman"/>
        </w:rPr>
        <w:t xml:space="preserve"> </w:t>
      </w:r>
      <w:r w:rsidRPr="0035509D">
        <w:rPr>
          <w:rFonts w:ascii="Times New Roman" w:hAnsi="Times New Roman" w:cs="Times New Roman"/>
        </w:rPr>
        <w:t>Czy zamawiający dopuści zastosowanie szyn nawierzchniowych z najazdami?</w:t>
      </w:r>
    </w:p>
    <w:p w:rsidR="0035509D" w:rsidRPr="0035509D" w:rsidRDefault="0035509D" w:rsidP="0035509D">
      <w:pPr>
        <w:spacing w:after="200" w:line="276" w:lineRule="auto"/>
        <w:rPr>
          <w:rFonts w:ascii="Times New Roman" w:hAnsi="Times New Roman" w:cs="Times New Roman"/>
        </w:rPr>
      </w:pPr>
      <w:r w:rsidRPr="0035509D">
        <w:rPr>
          <w:rFonts w:ascii="Times New Roman" w:hAnsi="Times New Roman" w:cs="Times New Roman"/>
          <w:b/>
        </w:rPr>
        <w:t>Odpowiedź:</w:t>
      </w:r>
      <w:r w:rsidRPr="0035509D">
        <w:rPr>
          <w:rFonts w:ascii="Times New Roman" w:hAnsi="Times New Roman" w:cs="Times New Roman"/>
        </w:rPr>
        <w:t xml:space="preserve"> </w:t>
      </w:r>
      <w:r w:rsidR="00856349">
        <w:rPr>
          <w:rFonts w:ascii="Times New Roman" w:hAnsi="Times New Roman" w:cs="Times New Roman"/>
        </w:rPr>
        <w:t>NIE</w:t>
      </w:r>
    </w:p>
    <w:p w:rsidR="0035509D" w:rsidRPr="0035509D" w:rsidRDefault="0035509D" w:rsidP="0035509D">
      <w:pPr>
        <w:spacing w:after="200" w:line="276" w:lineRule="auto"/>
        <w:rPr>
          <w:rFonts w:ascii="Times New Roman" w:hAnsi="Times New Roman" w:cs="Times New Roman"/>
        </w:rPr>
      </w:pPr>
      <w:r w:rsidRPr="0035509D">
        <w:rPr>
          <w:rFonts w:ascii="Times New Roman" w:hAnsi="Times New Roman" w:cs="Times New Roman"/>
          <w:b/>
          <w:u w:val="single"/>
        </w:rPr>
        <w:t>Pytanie 2</w:t>
      </w:r>
      <w:r w:rsidRPr="0035509D">
        <w:rPr>
          <w:rFonts w:ascii="Times New Roman" w:hAnsi="Times New Roman" w:cs="Times New Roman"/>
          <w:u w:val="single"/>
        </w:rPr>
        <w:t>.</w:t>
      </w:r>
      <w:r>
        <w:rPr>
          <w:rFonts w:ascii="Times New Roman" w:hAnsi="Times New Roman" w:cs="Times New Roman"/>
        </w:rPr>
        <w:t xml:space="preserve"> </w:t>
      </w:r>
      <w:r w:rsidRPr="0035509D">
        <w:rPr>
          <w:rFonts w:ascii="Times New Roman" w:hAnsi="Times New Roman" w:cs="Times New Roman"/>
        </w:rPr>
        <w:t>Czy zamawiający pisząc szuflada ma namyśli zastosowanie pełnych szuflad metalowych jak w tradycyjnych szafkach kartotekowych czy też wysuwanych ramek na których zawiesza się teczki?</w:t>
      </w:r>
    </w:p>
    <w:p w:rsidR="0035509D" w:rsidRPr="0035509D" w:rsidRDefault="0035509D" w:rsidP="0035509D">
      <w:pPr>
        <w:spacing w:after="200" w:line="276" w:lineRule="auto"/>
        <w:rPr>
          <w:rFonts w:ascii="Times New Roman" w:hAnsi="Times New Roman" w:cs="Times New Roman"/>
        </w:rPr>
      </w:pPr>
      <w:r w:rsidRPr="0035509D">
        <w:rPr>
          <w:rFonts w:ascii="Times New Roman" w:hAnsi="Times New Roman" w:cs="Times New Roman"/>
        </w:rPr>
        <w:t>jeśli miała by to być wysuwana ramka to maksymalne obciążenie ramki wynosi 35kg/1mb, natomiast w przypadku szuflad jest to 72kg/1mb</w:t>
      </w:r>
    </w:p>
    <w:p w:rsidR="0035509D" w:rsidRPr="0035509D" w:rsidRDefault="0035509D" w:rsidP="007D1A7D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35509D">
        <w:rPr>
          <w:rFonts w:ascii="Times New Roman" w:hAnsi="Times New Roman" w:cs="Times New Roman"/>
          <w:b/>
        </w:rPr>
        <w:t>Odpowiedź:</w:t>
      </w:r>
      <w:r w:rsidRPr="0035509D">
        <w:rPr>
          <w:rFonts w:ascii="Times New Roman" w:hAnsi="Times New Roman" w:cs="Times New Roman"/>
        </w:rPr>
        <w:t xml:space="preserve"> </w:t>
      </w:r>
      <w:r w:rsidR="007D1A7D">
        <w:rPr>
          <w:rFonts w:ascii="Times New Roman" w:hAnsi="Times New Roman" w:cs="Times New Roman"/>
        </w:rPr>
        <w:t>Zamawiający dopuści r</w:t>
      </w:r>
      <w:r w:rsidRPr="0035509D">
        <w:rPr>
          <w:rFonts w:ascii="Times New Roman" w:hAnsi="Times New Roman" w:cs="Times New Roman"/>
        </w:rPr>
        <w:t>amk</w:t>
      </w:r>
      <w:r w:rsidR="00856349">
        <w:rPr>
          <w:rFonts w:ascii="Times New Roman" w:hAnsi="Times New Roman" w:cs="Times New Roman"/>
        </w:rPr>
        <w:t>i,</w:t>
      </w:r>
      <w:r w:rsidRPr="0035509D">
        <w:rPr>
          <w:rFonts w:ascii="Times New Roman" w:hAnsi="Times New Roman" w:cs="Times New Roman"/>
        </w:rPr>
        <w:t xml:space="preserve"> </w:t>
      </w:r>
      <w:r w:rsidR="007D1A7D">
        <w:rPr>
          <w:rFonts w:ascii="Times New Roman" w:hAnsi="Times New Roman" w:cs="Times New Roman"/>
        </w:rPr>
        <w:t>któr</w:t>
      </w:r>
      <w:r w:rsidR="00856349">
        <w:rPr>
          <w:rFonts w:ascii="Times New Roman" w:hAnsi="Times New Roman" w:cs="Times New Roman"/>
        </w:rPr>
        <w:t>ych</w:t>
      </w:r>
      <w:r w:rsidR="007D1A7D">
        <w:rPr>
          <w:rFonts w:ascii="Times New Roman" w:hAnsi="Times New Roman" w:cs="Times New Roman"/>
        </w:rPr>
        <w:t xml:space="preserve"> dopuszczalne (maksymalne) </w:t>
      </w:r>
      <w:r w:rsidR="007D1A7D" w:rsidRPr="007D1A7D">
        <w:rPr>
          <w:rFonts w:ascii="Times New Roman" w:hAnsi="Times New Roman" w:cs="Times New Roman"/>
        </w:rPr>
        <w:t>obciążeni</w:t>
      </w:r>
      <w:r w:rsidR="007D1A7D">
        <w:rPr>
          <w:rFonts w:ascii="Times New Roman" w:hAnsi="Times New Roman" w:cs="Times New Roman"/>
        </w:rPr>
        <w:t>u</w:t>
      </w:r>
      <w:r w:rsidR="007D1A7D" w:rsidRPr="007D1A7D">
        <w:rPr>
          <w:rFonts w:ascii="Times New Roman" w:hAnsi="Times New Roman" w:cs="Times New Roman"/>
        </w:rPr>
        <w:t xml:space="preserve"> </w:t>
      </w:r>
      <w:r w:rsidR="007D1A7D">
        <w:rPr>
          <w:rFonts w:ascii="Times New Roman" w:hAnsi="Times New Roman" w:cs="Times New Roman"/>
        </w:rPr>
        <w:t>jest nie mniejsze niż 35 kg/</w:t>
      </w:r>
      <w:proofErr w:type="spellStart"/>
      <w:r w:rsidR="007D1A7D">
        <w:rPr>
          <w:rFonts w:ascii="Times New Roman" w:hAnsi="Times New Roman" w:cs="Times New Roman"/>
        </w:rPr>
        <w:t>mb</w:t>
      </w:r>
      <w:proofErr w:type="spellEnd"/>
      <w:r w:rsidR="007D1A7D">
        <w:rPr>
          <w:rFonts w:ascii="Times New Roman" w:hAnsi="Times New Roman" w:cs="Times New Roman"/>
        </w:rPr>
        <w:t>.</w:t>
      </w:r>
    </w:p>
    <w:p w:rsidR="0035509D" w:rsidRPr="0035509D" w:rsidRDefault="0035509D" w:rsidP="007D1A7D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35509D">
        <w:rPr>
          <w:rFonts w:ascii="Times New Roman" w:hAnsi="Times New Roman" w:cs="Times New Roman"/>
          <w:b/>
          <w:u w:val="single"/>
        </w:rPr>
        <w:t>Pytanie 3.</w:t>
      </w:r>
      <w:r w:rsidRPr="0035509D">
        <w:rPr>
          <w:rFonts w:ascii="Times New Roman" w:hAnsi="Times New Roman" w:cs="Times New Roman"/>
        </w:rPr>
        <w:t xml:space="preserve"> Proszę o wyjaśnienie do jakiej wysokości regalu mają być zastosowane szuflady na teczki zawieszkowe a do jakiej tradycyjne półki do przechowywania akt?</w:t>
      </w:r>
    </w:p>
    <w:p w:rsidR="0035509D" w:rsidRPr="0035509D" w:rsidRDefault="0035509D" w:rsidP="007D1A7D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35509D">
        <w:rPr>
          <w:rFonts w:ascii="Times New Roman" w:hAnsi="Times New Roman" w:cs="Times New Roman"/>
          <w:b/>
        </w:rPr>
        <w:t>Odpowiedź:</w:t>
      </w:r>
      <w:r w:rsidRPr="0035509D">
        <w:rPr>
          <w:rFonts w:ascii="Times New Roman" w:hAnsi="Times New Roman" w:cs="Times New Roman"/>
        </w:rPr>
        <w:t xml:space="preserve"> Ramki na całej wysokości. Rozstaw ramek – co 28 cm. Maks. wy</w:t>
      </w:r>
      <w:r w:rsidR="007D1A7D">
        <w:rPr>
          <w:rFonts w:ascii="Times New Roman" w:hAnsi="Times New Roman" w:cs="Times New Roman"/>
        </w:rPr>
        <w:t>sokość regału (z </w:t>
      </w:r>
      <w:r w:rsidRPr="0035509D">
        <w:rPr>
          <w:rFonts w:ascii="Times New Roman" w:hAnsi="Times New Roman" w:cs="Times New Roman"/>
        </w:rPr>
        <w:t>górnym wieńcem)- 240 cm</w:t>
      </w:r>
    </w:p>
    <w:p w:rsidR="007D1A7D" w:rsidRDefault="007D1A7D" w:rsidP="0035509D">
      <w:pPr>
        <w:spacing w:after="200" w:line="276" w:lineRule="auto"/>
        <w:rPr>
          <w:rFonts w:ascii="Times New Roman" w:hAnsi="Times New Roman" w:cs="Times New Roman"/>
        </w:rPr>
      </w:pPr>
    </w:p>
    <w:p w:rsidR="007D1A7D" w:rsidRDefault="007D1A7D" w:rsidP="0035509D">
      <w:p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Jednocześnie </w:t>
      </w:r>
      <w:r w:rsidR="0035509D" w:rsidRPr="0035509D">
        <w:rPr>
          <w:rFonts w:ascii="Times New Roman" w:hAnsi="Times New Roman" w:cs="Times New Roman"/>
        </w:rPr>
        <w:t>Zamawiający koryguje treść warunków zapytania ofertowego</w:t>
      </w:r>
      <w:r>
        <w:rPr>
          <w:rFonts w:ascii="Times New Roman" w:hAnsi="Times New Roman" w:cs="Times New Roman"/>
        </w:rPr>
        <w:t xml:space="preserve"> w następującym zakresie:</w:t>
      </w:r>
    </w:p>
    <w:p w:rsidR="0035509D" w:rsidRPr="0035509D" w:rsidRDefault="0035509D" w:rsidP="0035509D">
      <w:pPr>
        <w:spacing w:after="200" w:line="276" w:lineRule="auto"/>
        <w:rPr>
          <w:rFonts w:ascii="Times New Roman" w:hAnsi="Times New Roman" w:cs="Times New Roman"/>
        </w:rPr>
      </w:pPr>
      <w:r w:rsidRPr="0035509D">
        <w:rPr>
          <w:rFonts w:ascii="Times New Roman" w:hAnsi="Times New Roman" w:cs="Times New Roman"/>
        </w:rPr>
        <w:t xml:space="preserve">Zapisy punktu 5 i 7 po zmianie </w:t>
      </w:r>
      <w:r w:rsidR="007D1A7D">
        <w:rPr>
          <w:rFonts w:ascii="Times New Roman" w:hAnsi="Times New Roman" w:cs="Times New Roman"/>
        </w:rPr>
        <w:t>otrzymują</w:t>
      </w:r>
      <w:r w:rsidRPr="0035509D">
        <w:rPr>
          <w:rFonts w:ascii="Times New Roman" w:hAnsi="Times New Roman" w:cs="Times New Roman"/>
        </w:rPr>
        <w:t xml:space="preserve"> brzmieni</w:t>
      </w:r>
      <w:r w:rsidR="007D1A7D">
        <w:rPr>
          <w:rFonts w:ascii="Times New Roman" w:hAnsi="Times New Roman" w:cs="Times New Roman"/>
        </w:rPr>
        <w:t>e</w:t>
      </w:r>
      <w:r w:rsidRPr="0035509D">
        <w:rPr>
          <w:rFonts w:ascii="Times New Roman" w:hAnsi="Times New Roman" w:cs="Times New Roman"/>
        </w:rPr>
        <w:t>:</w:t>
      </w:r>
    </w:p>
    <w:p w:rsidR="0035509D" w:rsidRPr="0035509D" w:rsidRDefault="0035509D" w:rsidP="0035509D">
      <w:pPr>
        <w:numPr>
          <w:ilvl w:val="0"/>
          <w:numId w:val="1"/>
        </w:numPr>
        <w:spacing w:after="200" w:line="276" w:lineRule="auto"/>
        <w:contextualSpacing/>
        <w:rPr>
          <w:rFonts w:ascii="Times New Roman" w:hAnsi="Times New Roman" w:cs="Times New Roman"/>
        </w:rPr>
      </w:pPr>
      <w:r w:rsidRPr="0035509D">
        <w:rPr>
          <w:rFonts w:ascii="Times New Roman" w:hAnsi="Times New Roman" w:cs="Times New Roman"/>
        </w:rPr>
        <w:t xml:space="preserve">Rozstaw pionowy ramek (prześwit) – 28  cm (odległość między górnymi krawędziami ramek  dolnej i wyższej)  </w:t>
      </w:r>
    </w:p>
    <w:p w:rsidR="0035509D" w:rsidRPr="0035509D" w:rsidRDefault="0035509D" w:rsidP="0035509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5509D">
        <w:rPr>
          <w:rFonts w:ascii="Times New Roman" w:eastAsia="Times New Roman" w:hAnsi="Times New Roman" w:cs="Times New Roman"/>
          <w:lang w:eastAsia="pl-PL"/>
        </w:rPr>
        <w:t>Regały wyposażone w wysuwane ramki, przeznaczone do przechowywania akt zawieszkowych o długości zawieszki od 32  do 35 cm</w:t>
      </w:r>
      <w:r w:rsidR="007D1A7D">
        <w:rPr>
          <w:rFonts w:ascii="Times New Roman" w:eastAsia="Times New Roman" w:hAnsi="Times New Roman" w:cs="Times New Roman"/>
          <w:lang w:eastAsia="pl-PL"/>
        </w:rPr>
        <w:t xml:space="preserve">. </w:t>
      </w:r>
      <w:r w:rsidR="007D1A7D">
        <w:rPr>
          <w:rFonts w:ascii="Times New Roman" w:hAnsi="Times New Roman" w:cs="Times New Roman"/>
        </w:rPr>
        <w:t>M</w:t>
      </w:r>
      <w:r w:rsidR="007D1A7D" w:rsidRPr="0035509D">
        <w:rPr>
          <w:rFonts w:ascii="Times New Roman" w:hAnsi="Times New Roman" w:cs="Times New Roman"/>
        </w:rPr>
        <w:t xml:space="preserve">aksymalne obciążenie ramki </w:t>
      </w:r>
      <w:r w:rsidR="007D1A7D">
        <w:rPr>
          <w:rFonts w:ascii="Times New Roman" w:hAnsi="Times New Roman" w:cs="Times New Roman"/>
        </w:rPr>
        <w:t>nie mniej niż</w:t>
      </w:r>
      <w:r w:rsidR="007D1A7D" w:rsidRPr="0035509D">
        <w:rPr>
          <w:rFonts w:ascii="Times New Roman" w:hAnsi="Times New Roman" w:cs="Times New Roman"/>
        </w:rPr>
        <w:t xml:space="preserve"> 35kg/1mb</w:t>
      </w:r>
    </w:p>
    <w:p w:rsidR="0035509D" w:rsidRPr="0035509D" w:rsidRDefault="0035509D" w:rsidP="0035509D">
      <w:pPr>
        <w:pStyle w:val="Trepisma"/>
        <w:spacing w:line="240" w:lineRule="auto"/>
        <w:jc w:val="both"/>
        <w:rPr>
          <w:sz w:val="22"/>
        </w:rPr>
      </w:pPr>
      <w:r w:rsidRPr="0035509D">
        <w:rPr>
          <w:sz w:val="22"/>
        </w:rPr>
        <w:t>Termin składania i otwarcia ofert pozostaje bez zmian.</w:t>
      </w:r>
    </w:p>
    <w:p w:rsidR="0035509D" w:rsidRDefault="0035509D" w:rsidP="0035509D">
      <w:pPr>
        <w:pStyle w:val="Trepisma"/>
        <w:spacing w:after="0" w:line="240" w:lineRule="auto"/>
        <w:ind w:left="5954"/>
        <w:jc w:val="center"/>
      </w:pPr>
    </w:p>
    <w:p w:rsidR="0035509D" w:rsidRPr="0035509D" w:rsidRDefault="0035509D" w:rsidP="0035509D">
      <w:pPr>
        <w:pStyle w:val="Trepisma"/>
        <w:spacing w:after="0" w:line="240" w:lineRule="auto"/>
        <w:ind w:left="4962"/>
        <w:jc w:val="center"/>
        <w:rPr>
          <w:sz w:val="22"/>
        </w:rPr>
      </w:pPr>
      <w:r w:rsidRPr="0035509D">
        <w:rPr>
          <w:sz w:val="22"/>
        </w:rPr>
        <w:t>Kierownik Oddziału Gospodarczego</w:t>
      </w:r>
    </w:p>
    <w:p w:rsidR="0035509D" w:rsidRPr="0035509D" w:rsidRDefault="0035509D" w:rsidP="0035509D">
      <w:pPr>
        <w:pStyle w:val="Trepisma"/>
        <w:spacing w:after="0" w:line="240" w:lineRule="auto"/>
        <w:ind w:left="4962"/>
        <w:jc w:val="center"/>
        <w:rPr>
          <w:sz w:val="22"/>
        </w:rPr>
      </w:pPr>
      <w:r w:rsidRPr="0035509D">
        <w:rPr>
          <w:sz w:val="22"/>
        </w:rPr>
        <w:t>Sądu Rejonowego w  Białymstoku</w:t>
      </w:r>
    </w:p>
    <w:p w:rsidR="0035509D" w:rsidRPr="0035509D" w:rsidRDefault="0035509D" w:rsidP="0035509D">
      <w:pPr>
        <w:pStyle w:val="Trepisma"/>
        <w:spacing w:after="0" w:line="240" w:lineRule="auto"/>
        <w:ind w:left="4962"/>
        <w:jc w:val="center"/>
        <w:rPr>
          <w:sz w:val="22"/>
        </w:rPr>
      </w:pPr>
    </w:p>
    <w:p w:rsidR="0035509D" w:rsidRPr="0035509D" w:rsidRDefault="0035509D" w:rsidP="0035509D">
      <w:pPr>
        <w:pStyle w:val="Trepisma"/>
        <w:spacing w:after="0" w:line="240" w:lineRule="auto"/>
        <w:ind w:left="4962"/>
        <w:jc w:val="center"/>
        <w:rPr>
          <w:sz w:val="22"/>
        </w:rPr>
      </w:pPr>
      <w:r w:rsidRPr="0035509D">
        <w:rPr>
          <w:sz w:val="22"/>
        </w:rPr>
        <w:t>Tomasz Biesiada</w:t>
      </w:r>
    </w:p>
    <w:p w:rsidR="006B3D2D" w:rsidRDefault="006B3D2D"/>
    <w:sectPr w:rsidR="006B3D2D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BAD" w:rsidRDefault="00DE1BAD">
      <w:pPr>
        <w:spacing w:after="0" w:line="240" w:lineRule="auto"/>
      </w:pPr>
      <w:r>
        <w:separator/>
      </w:r>
    </w:p>
  </w:endnote>
  <w:endnote w:type="continuationSeparator" w:id="0">
    <w:p w:rsidR="00DE1BAD" w:rsidRDefault="00DE1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2E0" w:rsidRDefault="009542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2E0" w:rsidRDefault="009542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9542E0" w:rsidRDefault="00DE1BAD" w:rsidP="009542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BAD" w:rsidRDefault="00DE1BAD">
      <w:pPr>
        <w:spacing w:after="0" w:line="240" w:lineRule="auto"/>
      </w:pPr>
      <w:r>
        <w:separator/>
      </w:r>
    </w:p>
  </w:footnote>
  <w:footnote w:type="continuationSeparator" w:id="0">
    <w:p w:rsidR="00DE1BAD" w:rsidRDefault="00DE1B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2E0" w:rsidRDefault="009542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2E0" w:rsidRDefault="009542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9542E0" w:rsidRDefault="00DE1BAD" w:rsidP="009542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7168B"/>
    <w:multiLevelType w:val="hybridMultilevel"/>
    <w:tmpl w:val="CF125B6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721722"/>
    <w:multiLevelType w:val="hybridMultilevel"/>
    <w:tmpl w:val="188632A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09D"/>
    <w:rsid w:val="0035509D"/>
    <w:rsid w:val="005C69B0"/>
    <w:rsid w:val="006B3D2D"/>
    <w:rsid w:val="00797765"/>
    <w:rsid w:val="007D1A7D"/>
    <w:rsid w:val="007D42A8"/>
    <w:rsid w:val="00856349"/>
    <w:rsid w:val="009542E0"/>
    <w:rsid w:val="00DE1BAD"/>
    <w:rsid w:val="00FC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509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5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509D"/>
  </w:style>
  <w:style w:type="paragraph" w:styleId="Stopka">
    <w:name w:val="footer"/>
    <w:basedOn w:val="Normalny"/>
    <w:link w:val="StopkaZnak"/>
    <w:uiPriority w:val="99"/>
    <w:unhideWhenUsed/>
    <w:rsid w:val="00355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509D"/>
  </w:style>
  <w:style w:type="paragraph" w:customStyle="1" w:styleId="Adresat">
    <w:name w:val="Adresat"/>
    <w:basedOn w:val="Normalny"/>
    <w:qFormat/>
    <w:rsid w:val="0035509D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35509D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35509D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35509D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5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50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2020-07-13T11:56:00Z</dcterms:created>
  <dcterms:modified xsi:type="dcterms:W3CDTF">2020-07-13T11:56:00Z</dcterms:modified>
</cp:coreProperties>
</file>