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740" w:rsidRPr="00D06740" w:rsidRDefault="00D06740" w:rsidP="00D06740">
      <w:pPr>
        <w:spacing w:after="0" w:line="240" w:lineRule="auto"/>
        <w:jc w:val="center"/>
        <w:rPr>
          <w:rFonts w:ascii="Times New Roman" w:eastAsia="Times New Roman" w:hAnsi="Times New Roman" w:cs="Times New Roman"/>
          <w:sz w:val="24"/>
          <w:szCs w:val="24"/>
          <w:lang w:eastAsia="pl-PL"/>
        </w:rPr>
      </w:pPr>
      <w:bookmarkStart w:id="0" w:name="_GoBack"/>
      <w:bookmarkEnd w:id="0"/>
      <w:r w:rsidRPr="00D06740">
        <w:rPr>
          <w:rFonts w:ascii="Times New Roman" w:eastAsia="Times New Roman" w:hAnsi="Times New Roman" w:cs="Times New Roman"/>
          <w:sz w:val="24"/>
          <w:szCs w:val="24"/>
          <w:lang w:eastAsia="pl-PL"/>
        </w:rPr>
        <w:t>Sąd Rejonowy w Białymstoku: Zakup systemu klimatyzacji sal rozpraw w budynku Sądu Rejonowego w Białymstoku – Układ 1</w:t>
      </w:r>
      <w:r w:rsidRPr="00D06740">
        <w:rPr>
          <w:rFonts w:ascii="Times New Roman" w:eastAsia="Times New Roman" w:hAnsi="Times New Roman" w:cs="Times New Roman"/>
          <w:sz w:val="24"/>
          <w:szCs w:val="24"/>
          <w:lang w:eastAsia="pl-PL"/>
        </w:rPr>
        <w:br/>
        <w:t xml:space="preserve">OGŁOSZENIE O ZAMÓWIENIU - Dostawy </w:t>
      </w:r>
    </w:p>
    <w:p w:rsidR="00D06740" w:rsidRDefault="00D06740" w:rsidP="00D06740">
      <w:pPr>
        <w:spacing w:after="0" w:line="240" w:lineRule="auto"/>
        <w:rPr>
          <w:rFonts w:ascii="Times New Roman" w:eastAsia="Times New Roman" w:hAnsi="Times New Roman" w:cs="Times New Roman"/>
          <w:b/>
          <w:bCs/>
          <w:sz w:val="24"/>
          <w:szCs w:val="24"/>
          <w:lang w:eastAsia="pl-PL"/>
        </w:rPr>
      </w:pPr>
    </w:p>
    <w:p w:rsidR="00D06740" w:rsidRDefault="00D06740" w:rsidP="00D06740">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Data zamieszczenia w Biuletynie Zamówień Publicznych 2019-08-13</w:t>
      </w:r>
    </w:p>
    <w:p w:rsidR="00D06740" w:rsidRDefault="00D06740" w:rsidP="00D06740">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Numer ogłoszenia w Biuletynie Zamówień Publicznych ……………………..</w:t>
      </w:r>
    </w:p>
    <w:p w:rsidR="00D06740" w:rsidRDefault="00D06740" w:rsidP="00D06740">
      <w:pPr>
        <w:spacing w:after="0" w:line="240" w:lineRule="auto"/>
        <w:rPr>
          <w:rFonts w:ascii="Times New Roman" w:eastAsia="Times New Roman" w:hAnsi="Times New Roman" w:cs="Times New Roman"/>
          <w:b/>
          <w:bCs/>
          <w:sz w:val="24"/>
          <w:szCs w:val="24"/>
          <w:lang w:eastAsia="pl-PL"/>
        </w:rPr>
      </w:pP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Zamieszczanie ogłoszenia:</w:t>
      </w:r>
      <w:r w:rsidRPr="00D86E78">
        <w:rPr>
          <w:rFonts w:ascii="Times New Roman" w:eastAsia="Times New Roman" w:hAnsi="Times New Roman" w:cs="Times New Roman"/>
          <w:sz w:val="24"/>
          <w:szCs w:val="24"/>
          <w:lang w:eastAsia="pl-PL"/>
        </w:rPr>
        <w:t xml:space="preserve"> Zamieszczanie obowiązkowe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Ogłoszenie dotyczy:</w:t>
      </w:r>
      <w:r w:rsidRPr="00D86E78">
        <w:rPr>
          <w:rFonts w:ascii="Times New Roman" w:eastAsia="Times New Roman" w:hAnsi="Times New Roman" w:cs="Times New Roman"/>
          <w:sz w:val="24"/>
          <w:szCs w:val="24"/>
          <w:lang w:eastAsia="pl-PL"/>
        </w:rPr>
        <w:t xml:space="preserve"> Zamówienia publicznego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Nazwa projektu lub programu</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u w:val="single"/>
          <w:lang w:eastAsia="pl-PL"/>
        </w:rPr>
        <w:t>SEKCJA I: ZAMAWIAJĄCY</w:t>
      </w:r>
      <w:r w:rsidRPr="00D86E78">
        <w:rPr>
          <w:rFonts w:ascii="Times New Roman" w:eastAsia="Times New Roman" w:hAnsi="Times New Roman" w:cs="Times New Roman"/>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Postępowanie przeprowadza centralny zamawiający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Tak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Informacje na temat podmiotu któremu zamawiający powierzył/powierzyli prowadzenie postępowania:</w:t>
      </w:r>
      <w:r w:rsidRPr="00D86E78">
        <w:rPr>
          <w:rFonts w:ascii="Times New Roman" w:eastAsia="Times New Roman" w:hAnsi="Times New Roman" w:cs="Times New Roman"/>
          <w:sz w:val="24"/>
          <w:szCs w:val="24"/>
          <w:lang w:eastAsia="pl-PL"/>
        </w:rPr>
        <w:t xml:space="preserve"> Postępowanie prowadzi Sąd Rejonowy w Białymstoku, ul. A. Mickiewicza 103, 15-950 Białystok działający w imieniu Sądu Apelacyjnego w Białymstoku, ul. Mickiewicza 5, 15-213 Białystok na podstawie udzielonego pełnomocnictwa nr DSA-IR-095-9/19.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Postępowanie jest przeprowadzane wspólnie przez zamawiających</w:t>
      </w:r>
      <w:r w:rsidRPr="00D86E78">
        <w:rPr>
          <w:rFonts w:ascii="Times New Roman" w:eastAsia="Times New Roman" w:hAnsi="Times New Roman" w:cs="Times New Roman"/>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Jeżeli tak, należy wymienić zamawiających, którzy wspólnie przeprowadzają postępowanie oraz podać adresy ich siedzib, krajowe numery identyfikacyjne oraz osoby do kontaktów wraz z danymi do kontaktów: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Informacje dodatkowe:</w:t>
      </w:r>
      <w:r w:rsidRPr="00D86E78">
        <w:rPr>
          <w:rFonts w:ascii="Times New Roman" w:eastAsia="Times New Roman" w:hAnsi="Times New Roman" w:cs="Times New Roman"/>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 1) NAZWA I ADRES: </w:t>
      </w:r>
      <w:r w:rsidRPr="00D86E78">
        <w:rPr>
          <w:rFonts w:ascii="Times New Roman" w:eastAsia="Times New Roman" w:hAnsi="Times New Roman" w:cs="Times New Roman"/>
          <w:sz w:val="24"/>
          <w:szCs w:val="24"/>
          <w:lang w:eastAsia="pl-PL"/>
        </w:rPr>
        <w:t xml:space="preserve">Sąd Rejonowy w Białymstoku, krajowy numer identyfikacyjny 00032129900000, ul. Mickiewicza  103 , 15-950  Białystok, woj. podlaskie, państwo Polska, tel. 85 665 62 22, , e-mail og@bialystok.sr.gov.pl, , faks 856 656 405.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lastRenderedPageBreak/>
        <w:t xml:space="preserve">Adres strony internetowej (URL): www.bialystok.sr.gov.pl </w:t>
      </w:r>
      <w:r w:rsidRPr="00D86E78">
        <w:rPr>
          <w:rFonts w:ascii="Times New Roman" w:eastAsia="Times New Roman" w:hAnsi="Times New Roman" w:cs="Times New Roman"/>
          <w:sz w:val="24"/>
          <w:szCs w:val="24"/>
          <w:lang w:eastAsia="pl-PL"/>
        </w:rPr>
        <w:br/>
        <w:t xml:space="preserve">Adres profilu nabywcy: </w:t>
      </w:r>
      <w:r w:rsidRPr="00D86E78">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 2) RODZAJ ZAMAWIAJĄCEGO: </w:t>
      </w:r>
      <w:r w:rsidRPr="00D86E78">
        <w:rPr>
          <w:rFonts w:ascii="Times New Roman" w:eastAsia="Times New Roman" w:hAnsi="Times New Roman" w:cs="Times New Roman"/>
          <w:sz w:val="24"/>
          <w:szCs w:val="24"/>
          <w:lang w:eastAsia="pl-PL"/>
        </w:rPr>
        <w:t xml:space="preserve">Inny (proszę określić): </w:t>
      </w:r>
      <w:r w:rsidRPr="00D86E78">
        <w:rPr>
          <w:rFonts w:ascii="Times New Roman" w:eastAsia="Times New Roman" w:hAnsi="Times New Roman" w:cs="Times New Roman"/>
          <w:sz w:val="24"/>
          <w:szCs w:val="24"/>
          <w:lang w:eastAsia="pl-PL"/>
        </w:rPr>
        <w:br/>
        <w:t xml:space="preserve">Sądownictwo powszechne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I.3) WSPÓLNE UDZIELANIE ZAMÓWIENIA </w:t>
      </w:r>
      <w:r w:rsidRPr="00D86E78">
        <w:rPr>
          <w:rFonts w:ascii="Times New Roman" w:eastAsia="Times New Roman" w:hAnsi="Times New Roman" w:cs="Times New Roman"/>
          <w:b/>
          <w:bCs/>
          <w:i/>
          <w:iCs/>
          <w:sz w:val="24"/>
          <w:szCs w:val="24"/>
          <w:lang w:eastAsia="pl-PL"/>
        </w:rPr>
        <w:t>(jeżeli dotyczy)</w:t>
      </w:r>
      <w:r w:rsidRPr="00D86E78">
        <w:rPr>
          <w:rFonts w:ascii="Times New Roman" w:eastAsia="Times New Roman" w:hAnsi="Times New Roman" w:cs="Times New Roman"/>
          <w:b/>
          <w:bCs/>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I.4) KOMUNIKACJA: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D86E78">
        <w:rPr>
          <w:rFonts w:ascii="Times New Roman" w:eastAsia="Times New Roman" w:hAnsi="Times New Roman" w:cs="Times New Roman"/>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Tak </w:t>
      </w:r>
      <w:r w:rsidRPr="00D86E78">
        <w:rPr>
          <w:rFonts w:ascii="Times New Roman" w:eastAsia="Times New Roman" w:hAnsi="Times New Roman" w:cs="Times New Roman"/>
          <w:sz w:val="24"/>
          <w:szCs w:val="24"/>
          <w:lang w:eastAsia="pl-PL"/>
        </w:rPr>
        <w:br/>
        <w:t xml:space="preserve">https://www.bialystok.sr.gov.pl/zamowienia-publiczne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Oferty lub wnioski o dopuszczenie do udziału w postępowaniu należy przesyłać:</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Elektronicznie</w:t>
      </w:r>
      <w:r w:rsidRPr="00D86E78">
        <w:rPr>
          <w:rFonts w:ascii="Times New Roman" w:eastAsia="Times New Roman" w:hAnsi="Times New Roman" w:cs="Times New Roman"/>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r w:rsidRPr="00D86E78">
        <w:rPr>
          <w:rFonts w:ascii="Times New Roman" w:eastAsia="Times New Roman" w:hAnsi="Times New Roman" w:cs="Times New Roman"/>
          <w:sz w:val="24"/>
          <w:szCs w:val="24"/>
          <w:lang w:eastAsia="pl-PL"/>
        </w:rPr>
        <w:br/>
        <w:t xml:space="preserve">adres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 xml:space="preserve">Nie </w:t>
      </w:r>
      <w:r w:rsidRPr="00D86E78">
        <w:rPr>
          <w:rFonts w:ascii="Times New Roman" w:eastAsia="Times New Roman" w:hAnsi="Times New Roman" w:cs="Times New Roman"/>
          <w:sz w:val="24"/>
          <w:szCs w:val="24"/>
          <w:lang w:eastAsia="pl-PL"/>
        </w:rPr>
        <w:br/>
        <w:t xml:space="preserve">Inny sposób: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 xml:space="preserve">Tak </w:t>
      </w:r>
      <w:r w:rsidRPr="00D86E78">
        <w:rPr>
          <w:rFonts w:ascii="Times New Roman" w:eastAsia="Times New Roman" w:hAnsi="Times New Roman" w:cs="Times New Roman"/>
          <w:sz w:val="24"/>
          <w:szCs w:val="24"/>
          <w:lang w:eastAsia="pl-PL"/>
        </w:rPr>
        <w:br/>
        <w:t xml:space="preserve">Inny sposób: </w:t>
      </w:r>
      <w:r w:rsidRPr="00D86E78">
        <w:rPr>
          <w:rFonts w:ascii="Times New Roman" w:eastAsia="Times New Roman" w:hAnsi="Times New Roman" w:cs="Times New Roman"/>
          <w:sz w:val="24"/>
          <w:szCs w:val="24"/>
          <w:lang w:eastAsia="pl-PL"/>
        </w:rPr>
        <w:br/>
        <w:t xml:space="preserve">Forma pisemna zastrzeżona jest dla złożenia oferty wraz z załącznikami </w:t>
      </w:r>
      <w:r w:rsidRPr="00D86E78">
        <w:rPr>
          <w:rFonts w:ascii="Times New Roman" w:eastAsia="Times New Roman" w:hAnsi="Times New Roman" w:cs="Times New Roman"/>
          <w:sz w:val="24"/>
          <w:szCs w:val="24"/>
          <w:lang w:eastAsia="pl-PL"/>
        </w:rPr>
        <w:br/>
        <w:t xml:space="preserve">Adres: </w:t>
      </w:r>
      <w:r w:rsidRPr="00D86E78">
        <w:rPr>
          <w:rFonts w:ascii="Times New Roman" w:eastAsia="Times New Roman" w:hAnsi="Times New Roman" w:cs="Times New Roman"/>
          <w:sz w:val="24"/>
          <w:szCs w:val="24"/>
          <w:lang w:eastAsia="pl-PL"/>
        </w:rPr>
        <w:br/>
        <w:t xml:space="preserve">Sąd Rejonowy w Białymstoku, ul. A. Mickiewicza 103, 15-950 Białystok, pokój nr C403 (IV piętro, segment C)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D86E78">
        <w:rPr>
          <w:rFonts w:ascii="Times New Roman" w:eastAsia="Times New Roman" w:hAnsi="Times New Roman" w:cs="Times New Roman"/>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lastRenderedPageBreak/>
        <w:t xml:space="preserve">Nie </w:t>
      </w:r>
      <w:r w:rsidRPr="00D86E78">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u w:val="single"/>
          <w:lang w:eastAsia="pl-PL"/>
        </w:rPr>
        <w:t xml:space="preserve">SEKCJA II: PRZEDMIOT ZAMÓWIENIA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II.1) Nazwa nadana zamówieniu przez zamawiającego: </w:t>
      </w:r>
      <w:r w:rsidRPr="00D86E78">
        <w:rPr>
          <w:rFonts w:ascii="Times New Roman" w:eastAsia="Times New Roman" w:hAnsi="Times New Roman" w:cs="Times New Roman"/>
          <w:sz w:val="24"/>
          <w:szCs w:val="24"/>
          <w:lang w:eastAsia="pl-PL"/>
        </w:rPr>
        <w:t xml:space="preserve">Zakup systemu klimatyzacji sal rozpraw w budynku Sądu Rejonowego w Białymstoku – Układ 1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Numer referencyjny: </w:t>
      </w:r>
      <w:r w:rsidRPr="00D86E78">
        <w:rPr>
          <w:rFonts w:ascii="Times New Roman" w:eastAsia="Times New Roman" w:hAnsi="Times New Roman" w:cs="Times New Roman"/>
          <w:sz w:val="24"/>
          <w:szCs w:val="24"/>
          <w:lang w:eastAsia="pl-PL"/>
        </w:rPr>
        <w:t xml:space="preserve">G-3710-8/19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30F4E" w:rsidRPr="00D86E78" w:rsidRDefault="00630F4E" w:rsidP="00630F4E">
      <w:pPr>
        <w:spacing w:after="0" w:line="240" w:lineRule="auto"/>
        <w:jc w:val="both"/>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II.2) Rodzaj zamówienia: </w:t>
      </w:r>
      <w:r w:rsidRPr="00D86E78">
        <w:rPr>
          <w:rFonts w:ascii="Times New Roman" w:eastAsia="Times New Roman" w:hAnsi="Times New Roman" w:cs="Times New Roman"/>
          <w:sz w:val="24"/>
          <w:szCs w:val="24"/>
          <w:lang w:eastAsia="pl-PL"/>
        </w:rPr>
        <w:t xml:space="preserve">Dostawy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II.3) Informacja o możliwości składania ofert częściowych</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 xml:space="preserve">Zamówienie podzielone jest na części: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Oferty lub wnioski o dopuszczenie do udziału w postępowaniu można składać w odniesieniu do:</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II.4) Krótki opis przedmiotu zamówienia </w:t>
      </w:r>
      <w:r w:rsidRPr="00D86E78">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86E78">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D86E78">
        <w:rPr>
          <w:rFonts w:ascii="Times New Roman" w:eastAsia="Times New Roman" w:hAnsi="Times New Roman" w:cs="Times New Roman"/>
          <w:sz w:val="24"/>
          <w:szCs w:val="24"/>
          <w:lang w:eastAsia="pl-PL"/>
        </w:rPr>
        <w:t xml:space="preserve">1. 1. Przedmiotem zamówienia jest dostawa wraz z montażem i uruchomieniem systemu klimatyzacji sal rozpraw w budynku Sądu Rejonowego w Białymstoku - Układ I (instalacja chłodzenia czytelni akt (A110), sali rozpraw nr V (A113), sali rozpraw nr VI (A120), sali rozpraw nr XXI (A202), sali rozpraw nr XXII (A209), sali rozpraw nr XX (A212) oraz sali rozpraw nr XIX (A219)). Pomieszczenia objęte układem znajdują się na I i II piętrze segmentu A w budynku Sądu Rejonowego w Białymstoku, przy ul. A. Mickiewicza 103. Budynek ten składa się z sześciu segmentów: A, B, C, D, E i F. Zakres instalacji oraz lokalizacji urządzeń obejmuje segment A. Segment D budynku, zajmowany jest przez Prokuratury Rejonowe nie jest objęty niniejszym postepowaniem. Zamawiający nie może ingerować w jakiekolwiek instalacje w segmencie D. 2. Powierzchnie pomieszczeń przeznaczonych do objęcia systemem: 336,5 m2, kubatura: 1009,50 m3 3. Wszystkie dostarczone i zainstalowane urządzenia mają być fabrycznie nowe, wyprodukowane w 2019 r. 4. Materiały użyte do wykonania zamówienia winny odpowiadać co do jakości wymogom obowiązujących norm, przepisom dla wyrobów dopuszczonych do obrotu i stosowania w budownictwie określonym w art. 10 i 105 ustawy Prawo budowlane, posiadać wymagane prawem atesty i certyfikaty dopuszczające do stosowania w budownictwie. 5. W zakres zadania wchodzą w szczególności: 1) dostawa i montaż zewnętrznych i wewnętrznych jednostek klimatyzacyjnych oraz wszelkich innych urządzeń, niezbędnych do pracy systemu, 2) wykonanie zgodnie z załączoną do siwz dokumentacją projektową niezbędnych instalacji i połączeń elektrycznych, zabezpieczeń i ewentualnych rozdzielnic, instalacji sterowniczych (w tym BMS i sterowników przewodowych w </w:t>
      </w:r>
      <w:r w:rsidRPr="00D86E78">
        <w:rPr>
          <w:rFonts w:ascii="Times New Roman" w:eastAsia="Times New Roman" w:hAnsi="Times New Roman" w:cs="Times New Roman"/>
          <w:sz w:val="24"/>
          <w:szCs w:val="24"/>
          <w:lang w:eastAsia="pl-PL"/>
        </w:rPr>
        <w:lastRenderedPageBreak/>
        <w:t xml:space="preserve">pomieszczeniach oraz sterownika centralnego , który należy umieścić w pomieszczeniu nr A101), instalacji freonowych, hydraulicznych i innych, niezbędnych do pracy systemów klimatyzacji. W zakresie zamówienia ujęte jest wykonanie elementów i instalacji wspólnych dla układu klimatyzacji segmentu E oraz układu sterowania (BMS + systemowy sterownik centralny systemów klimatyzacyjnych), 3) wymagania dla systemu BMS (automatyka nadzoru, sterowania, regulacji i kontroli (wraz z wizualizacją) zainstalowanych systemów klimatyzacji i wentylacji mechanicznej – na podstawie opracowanej przez Wykonawcę i uzgodnionej z Zamawiającym dokumentacji automatyki dostosowanej do interfejsów zainstalowanych systemów i urządzeń. System musi spełniać funkcję i parametry, o których mowa w dokumentacji projektowej. Główne stanowisko nadzoru automatyki należy urządzić w pomieszczeniu nr C402, 4) Wykonawca zobowiązany jest wykonać, uruchomić i skonfigurować system BMS dla instalowanych urządzeń/systemów (w tym np.: dodatkowe grafiki przedstawiające technologię urządzeń, rzuty budynku wraz z naniesionymi monitorowanymi urządzeniami systemu automatycznego nadzoru BMS nad dostarczonymi i zamontowanymi systemami/urządzeniami instalacji klimatyzacji), działający na urządzeniach 6. Wymagania dotyczące systemów klimatyzacji: 1) urządzenia chłodzące (jednostki zewnętrzne, jednostki wewnętrzne, sterowniki) objęte co najmniej 7-letnią gwarancją udzielaną przez producenta urządzeń, (termin liczony od daty odbioru końcowego zamówienia), 2) udzielenie rękojmi i gwarancji na całość wykonanych dostaw i robót przez okres zadeklarowany w ofercie, nie krótszy niż 60 miesięcy, 3) specyfikacja urządzeń klimatyzacji (jednostek wewnętrznych i zewnętrznych) zgodna z wymogami Rozporządzenia PEiR 2016/2281 oraz obowiązkowo potwierdzona przez certyfikat Eurovent, 4) współczynnik EER dla wydajności chłodniczej nominalnej nie niższy niż 4,0 lub SEER min. 7,0 – wg rozporządzenia Komisji Unii Europejskiej 2016/2281 z dnia 30 listopada 2016 r. w sprawie wykonania dyrektywy Parlamentu Europejskiego i Rady 2009/125/WE ustanawiającej ogólne zasady ustalania wymogów dotyczących ekoprojektu dla produktów związanych z energią w odniesieniu do wymogów dotyczących ekoprojektu dla produktów do ogrzewania powietrznego, produktów chłodzących, wysokotemperaturowych agregatów chłodniczych i klimakonwektorów wentylatorowych.), 5) dla jednostek wewnętrznych o mocach chłodniczych 4,5 ÷ 7,1 kW wymagany poziom ciśnienia akustycznego na najniższym biegu wentylatora ≤ 34 dB(A), 6) dla jednostek wewnętrznych o mocach chłodniczych 9,0 ÷ 11,2 kW wymagany poziom ciśnienia akustycznego na najniższym biegu wentylatora ≤ 36 dB(A). Zamawiający dopuszcza zamianę jednostek wewnętrznych o nominalnej mocy chłodniczej większej niż 7,1 kW na jednostki mniejsze, z tego samego typoszeregu, pod warunkiem, iż łączna suma mocy chłodniczych będzie nie mniejsza niż urządzenia pierwotnie zaprojektowanego. Zamiana musi być uzgodniona z Zamawiającym i projektantem przed jej zastosowaniem, 7) możliwość regulacji temperatury w pomieszczeniu z dokładnością +/- 0,5 stopnia C (sterowniki przewodowe), 8) Wymienniki ciepła z lamelami z powłoką hydrofilową. 9) Inne wymagania, jak: autorestart po powrocie napięcia, funkcja autodiagnostyki.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II.5) Główny kod CPV: </w:t>
      </w:r>
      <w:r w:rsidRPr="00D86E78">
        <w:rPr>
          <w:rFonts w:ascii="Times New Roman" w:eastAsia="Times New Roman" w:hAnsi="Times New Roman" w:cs="Times New Roman"/>
          <w:sz w:val="24"/>
          <w:szCs w:val="24"/>
          <w:lang w:eastAsia="pl-PL"/>
        </w:rPr>
        <w:t xml:space="preserve">42510000-4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Dodatkowe kody CPV:</w:t>
      </w:r>
      <w:r w:rsidRPr="00D86E7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Kod CPV</w:t>
            </w:r>
          </w:p>
        </w:tc>
      </w:tr>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39717200-3</w:t>
            </w:r>
          </w:p>
        </w:tc>
      </w:tr>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45331200-8</w:t>
            </w:r>
          </w:p>
        </w:tc>
      </w:tr>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45331200-8</w:t>
            </w:r>
          </w:p>
        </w:tc>
      </w:tr>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45450000-6</w:t>
            </w:r>
          </w:p>
        </w:tc>
      </w:tr>
    </w:tbl>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lastRenderedPageBreak/>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II.6) Całkowita wartość zamówienia </w:t>
      </w:r>
      <w:r w:rsidRPr="00D86E78">
        <w:rPr>
          <w:rFonts w:ascii="Times New Roman" w:eastAsia="Times New Roman" w:hAnsi="Times New Roman" w:cs="Times New Roman"/>
          <w:i/>
          <w:iCs/>
          <w:sz w:val="24"/>
          <w:szCs w:val="24"/>
          <w:lang w:eastAsia="pl-PL"/>
        </w:rPr>
        <w:t>(jeżeli zamawiający podaje informacje o wartości zamówienia)</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 xml:space="preserve">Wartość bez VAT: </w:t>
      </w:r>
      <w:r w:rsidRPr="00D86E78">
        <w:rPr>
          <w:rFonts w:ascii="Times New Roman" w:eastAsia="Times New Roman" w:hAnsi="Times New Roman" w:cs="Times New Roman"/>
          <w:sz w:val="24"/>
          <w:szCs w:val="24"/>
          <w:lang w:eastAsia="pl-PL"/>
        </w:rPr>
        <w:br/>
        <w:t xml:space="preserve">Waluta: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D86E78">
        <w:rPr>
          <w:rFonts w:ascii="Times New Roman" w:eastAsia="Times New Roman" w:hAnsi="Times New Roman" w:cs="Times New Roman"/>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D86E78">
        <w:rPr>
          <w:rFonts w:ascii="Times New Roman" w:eastAsia="Times New Roman" w:hAnsi="Times New Roman" w:cs="Times New Roman"/>
          <w:sz w:val="24"/>
          <w:szCs w:val="24"/>
          <w:lang w:eastAsia="pl-PL"/>
        </w:rPr>
        <w:t xml:space="preserve">Nie </w:t>
      </w:r>
      <w:r w:rsidRPr="00D86E78">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miesiącach:   </w:t>
      </w:r>
      <w:r w:rsidRPr="00D86E78">
        <w:rPr>
          <w:rFonts w:ascii="Times New Roman" w:eastAsia="Times New Roman" w:hAnsi="Times New Roman" w:cs="Times New Roman"/>
          <w:i/>
          <w:iCs/>
          <w:sz w:val="24"/>
          <w:szCs w:val="24"/>
          <w:lang w:eastAsia="pl-PL"/>
        </w:rPr>
        <w:t xml:space="preserve"> lub </w:t>
      </w:r>
      <w:r w:rsidRPr="00D86E78">
        <w:rPr>
          <w:rFonts w:ascii="Times New Roman" w:eastAsia="Times New Roman" w:hAnsi="Times New Roman" w:cs="Times New Roman"/>
          <w:b/>
          <w:bCs/>
          <w:sz w:val="24"/>
          <w:szCs w:val="24"/>
          <w:lang w:eastAsia="pl-PL"/>
        </w:rPr>
        <w:t>dniach:</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i/>
          <w:iCs/>
          <w:sz w:val="24"/>
          <w:szCs w:val="24"/>
          <w:lang w:eastAsia="pl-PL"/>
        </w:rPr>
        <w:t>lub</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data rozpoczęcia: </w:t>
      </w:r>
      <w:r w:rsidRPr="00D86E78">
        <w:rPr>
          <w:rFonts w:ascii="Times New Roman" w:eastAsia="Times New Roman" w:hAnsi="Times New Roman" w:cs="Times New Roman"/>
          <w:sz w:val="24"/>
          <w:szCs w:val="24"/>
          <w:lang w:eastAsia="pl-PL"/>
        </w:rPr>
        <w:t> </w:t>
      </w:r>
      <w:r w:rsidRPr="00D86E78">
        <w:rPr>
          <w:rFonts w:ascii="Times New Roman" w:eastAsia="Times New Roman" w:hAnsi="Times New Roman" w:cs="Times New Roman"/>
          <w:i/>
          <w:iCs/>
          <w:sz w:val="24"/>
          <w:szCs w:val="24"/>
          <w:lang w:eastAsia="pl-PL"/>
        </w:rPr>
        <w:t xml:space="preserve"> lub </w:t>
      </w:r>
      <w:r w:rsidRPr="00D86E78">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Data zakończenia</w:t>
            </w:r>
          </w:p>
        </w:tc>
      </w:tr>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6E34D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2019-12-</w:t>
            </w:r>
            <w:r w:rsidR="006E34DE">
              <w:rPr>
                <w:rFonts w:ascii="Times New Roman" w:eastAsia="Times New Roman" w:hAnsi="Times New Roman" w:cs="Times New Roman"/>
                <w:sz w:val="24"/>
                <w:szCs w:val="24"/>
                <w:lang w:eastAsia="pl-PL"/>
              </w:rPr>
              <w:t>18</w:t>
            </w:r>
          </w:p>
        </w:tc>
      </w:tr>
    </w:tbl>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II.9) Informacje dodatkowe: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III.1) WARUNKI UDZIAŁU W POSTĘPOWANIU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 xml:space="preserve">Określenie warunków: Zamawiający wymaga aby Wykonawca posiadał certyfikat dla przedsiębiorców, prowadzących działalność i wykonujący czynności dla osób trzecich polegające na instalacji stacjonarnych urządzeń chłodniczych, klimatyzacyjnych i pomp ciepła, zawierających fluorowane gazy cieplarniane zgodnie z art. 29 ustawy z dnia 15 maja 2015 r. o substancjach zubożających warstwę ozonową oraz o niektórych fluorowanych gazach cieplarnianych (t.j. Dz. U. z 2018 r., poz. 2221 z późn. zm.) </w:t>
      </w:r>
      <w:r w:rsidRPr="00D86E78">
        <w:rPr>
          <w:rFonts w:ascii="Times New Roman" w:eastAsia="Times New Roman" w:hAnsi="Times New Roman" w:cs="Times New Roman"/>
          <w:sz w:val="24"/>
          <w:szCs w:val="24"/>
          <w:lang w:eastAsia="pl-PL"/>
        </w:rPr>
        <w:br/>
        <w:t xml:space="preserve">Informacje dodatkowe Zamawiający dopuszcza posiadanie przez Wykonawcę (przedsiębiorcę)/osoby skierowane do realizacji przedmiotu zamówienia certyfikatów wydanych w innych państwach członkowskich Unii Europejskiej – zgodnie z art. 10 rozporządzenia wykonawczego Komisji (UE) 2015/2067 z dnia 17 listopada 2015 r.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III.1.2) Sytuacja finansowa lub ekonomiczna </w:t>
      </w:r>
      <w:r w:rsidRPr="00D86E78">
        <w:rPr>
          <w:rFonts w:ascii="Times New Roman" w:eastAsia="Times New Roman" w:hAnsi="Times New Roman" w:cs="Times New Roman"/>
          <w:sz w:val="24"/>
          <w:szCs w:val="24"/>
          <w:lang w:eastAsia="pl-PL"/>
        </w:rPr>
        <w:br/>
        <w:t xml:space="preserve">Określenie warunków: Brak wymagań w tym zakresie </w:t>
      </w:r>
      <w:r w:rsidRPr="00D86E78">
        <w:rPr>
          <w:rFonts w:ascii="Times New Roman" w:eastAsia="Times New Roman" w:hAnsi="Times New Roman" w:cs="Times New Roman"/>
          <w:sz w:val="24"/>
          <w:szCs w:val="24"/>
          <w:lang w:eastAsia="pl-PL"/>
        </w:rPr>
        <w:br/>
        <w:t xml:space="preserve">Informacje dodatkowe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III.1.3) Zdolność techniczna lub zawodowa </w:t>
      </w:r>
      <w:r w:rsidRPr="00D86E78">
        <w:rPr>
          <w:rFonts w:ascii="Times New Roman" w:eastAsia="Times New Roman" w:hAnsi="Times New Roman" w:cs="Times New Roman"/>
          <w:sz w:val="24"/>
          <w:szCs w:val="24"/>
          <w:lang w:eastAsia="pl-PL"/>
        </w:rPr>
        <w:br/>
        <w:t xml:space="preserve">Określenie warunków: Zamawiający uzna, że Wykonawca spełnia ten warunek, jeżeli udokumentuje: a) wykonanie w okresie ostatnich trzech lat przed upływem terminu skłania ofert, a jeżeli okres prowadzenia działalności jest krótszy w tym okresie, minimum 1 dostawy (instalacji, budowy) systemu klimatyzacyjnego, sprężarkowego, o zmiennym przepływie czynnika (VRF, VRV) i minimalnej mocy systemu chłodniczego nie mniejszej niż 40 kW. b) dysponowanie przez okres realizacji zamówienia min. 1 osobą skierowaną do realizacji </w:t>
      </w:r>
      <w:r w:rsidRPr="00D86E78">
        <w:rPr>
          <w:rFonts w:ascii="Times New Roman" w:eastAsia="Times New Roman" w:hAnsi="Times New Roman" w:cs="Times New Roman"/>
          <w:sz w:val="24"/>
          <w:szCs w:val="24"/>
          <w:lang w:eastAsia="pl-PL"/>
        </w:rPr>
        <w:lastRenderedPageBreak/>
        <w:t xml:space="preserve">przedmiotu zamówienia, posiadającą Certyfikat F Gaz wydany przez Urząd Dozoru Technicznego zgodnie z art. 20 ustawy z dnia 15 maja 2017 r. o substancjach zubożających warstwę ozonową oraz o niektórych fluorowanych gazach cieplarnianych (t.j.Dz. U. z 2018 r., poz. 2221 z późn. zm.) uprawniający do: - instalacji, odzysku, konserwacji/serwisowania, likwidacji stacjonarnych urządzeń, klimatyzacyjnych zawierających fluorowane gazy cieplarniane lub substancje kontrolowane oraz odzysk fluorowanych gazów cieplarnianych lub substancji kontrolowanych ze stacjonarnych urządzeń klimatyzacyjnych, - kontroli szczelności urządzeń stacjonarnych urządzeń klimatyzacyjnych zawierających co najmniej 5 ton ekwiwalentu CO2 f-gazów lub więcej, chyba że urządzenia są hermetycznie zamknięte, oznakowane jako takie i zawierają mniej niż 10 ton ekwiwalentu CO2. </w:t>
      </w:r>
      <w:r w:rsidRPr="00D86E78">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D86E78">
        <w:rPr>
          <w:rFonts w:ascii="Times New Roman" w:eastAsia="Times New Roman" w:hAnsi="Times New Roman" w:cs="Times New Roman"/>
          <w:sz w:val="24"/>
          <w:szCs w:val="24"/>
          <w:lang w:eastAsia="pl-PL"/>
        </w:rPr>
        <w:br/>
        <w:t xml:space="preserve">Informacje dodatkowe: Zamawiający dopuszcza posiadanie przez Wykonawcę (przedsiębiorcę)/osoby skierowane do realizacji przedmiotu zamówienia certyfikatów wydanych w innych państwach członkowskich Unii Europejskiej – zgodnie z art. 10 rozporządzenia wykonawczego Komisji (UE) 2015/2067 z dnia 17 listopada 2015 r.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III.2) PODSTAWY WYKLUCZENIA </w:t>
      </w:r>
    </w:p>
    <w:p w:rsidR="00630F4E" w:rsidRPr="00D86E78" w:rsidRDefault="00630F4E" w:rsidP="00630F4E">
      <w:pPr>
        <w:spacing w:after="24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III.2.1) Podstawy wykluczenia określone w art. 24 ust. 1 ustawy Pzp</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III.2.2) Zamawiający przewiduje wykluczenie wykonawcy na podstawie art. 24 ust. 5 ustawy Pzp</w:t>
      </w:r>
      <w:r w:rsidRPr="00D86E78">
        <w:rPr>
          <w:rFonts w:ascii="Times New Roman" w:eastAsia="Times New Roman" w:hAnsi="Times New Roman" w:cs="Times New Roman"/>
          <w:sz w:val="24"/>
          <w:szCs w:val="24"/>
          <w:lang w:eastAsia="pl-PL"/>
        </w:rPr>
        <w:t xml:space="preserve"> Nie Zamawiający przewiduje następujące fakultatywne podstawy wykluczenia: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D86E78">
        <w:rPr>
          <w:rFonts w:ascii="Times New Roman" w:eastAsia="Times New Roman" w:hAnsi="Times New Roman" w:cs="Times New Roman"/>
          <w:sz w:val="24"/>
          <w:szCs w:val="24"/>
          <w:lang w:eastAsia="pl-PL"/>
        </w:rPr>
        <w:br/>
        <w:t xml:space="preserve">Tak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Oświadczenie o spełnianiu kryteriów selekcji </w:t>
      </w:r>
      <w:r w:rsidRPr="00D86E78">
        <w:rPr>
          <w:rFonts w:ascii="Times New Roman" w:eastAsia="Times New Roman" w:hAnsi="Times New Roman" w:cs="Times New Roman"/>
          <w:sz w:val="24"/>
          <w:szCs w:val="24"/>
          <w:lang w:eastAsia="pl-PL"/>
        </w:rPr>
        <w:br/>
        <w:t xml:space="preserve">Nie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III.5.1) W ZAKRESIE SPEŁNIANIA WARUNKÓW UDZIAŁU W POSTĘPOWANIU:</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 xml:space="preserve">4. Zgodnie z art. 26 ust. 2 ustawy Pzp, przed udzieleniem zamówienia, Zamawiający wezwie Wykonawcę, którego oferta została najwyżej oceniona do złożenia w wyznaczonym terminie, </w:t>
      </w:r>
      <w:r w:rsidRPr="00D86E78">
        <w:rPr>
          <w:rFonts w:ascii="Times New Roman" w:eastAsia="Times New Roman" w:hAnsi="Times New Roman" w:cs="Times New Roman"/>
          <w:sz w:val="24"/>
          <w:szCs w:val="24"/>
          <w:lang w:eastAsia="pl-PL"/>
        </w:rPr>
        <w:lastRenderedPageBreak/>
        <w:t xml:space="preserve">nie krótszym niż 5 dni, aktualnych na dzień złożenia niżej wymienionych dokumentów i oświadczeń, potwierdzających okoliczności, o których mowa w art. 25 ust. 1 ustawy Pzp: 1) certyfikat dla przedsiębiorców, prowadzących działalność i wykonujący czynności dla osób trzecich polegające na instalacji stacjonarnych urządzeń chłodniczych, klimatyzacyjnych i pomp ciepła, zawierających fluorowane gazy cieplarniane zgodnie z art. 29 ustawy z dnia 15 maja 2017 r. o substancjach zubożających warstwę ozonową oraz o niektórych fluorowanych gazach cieplarnianych (Dz. U. z 2018 r., poz. 2221 z późn. zm.), 2) wykaz wykonanych, a w przypadku świadczeń okresowych lub ciągłych również wykonywanych usług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zostały wykonane lub są wykonywane należycie – wzór wykazu stanowi Załącznik nr 6 do SIWZ. Zamawiający uzna, że Wykonawca spełnia warunek określony w III.1.3)a) ogłoszenia, jeżeli udokumentuje wykonanie w okresie ostatnich trzech lat przed upływem terminu skłania ofert, a jeżeli okres prowadzenia działalności jest krótszy w tym okresie, minimum 1 dostawy (instalacji, budowy) systemu klimatyzacyjnego, sprężarkowego, o zmiennym przepływie czynnika (VRF, VRV) i minimalnej mocy systemu chłodniczego nie mniejszej niż 40 kW. 3) wykaz osób skierowanych przez Wykonawcę do realizacji zamówienia publicznego, w zakresie niezbędnym do wykazania spełnienia warunku określonego w pkt III.1.3)b) ogłoszneia, wraz z informacjami na temat ich kwalifikacji zawodowych, uprawnień, doświadczenia i wykształcenia niezbędnych do wykonania zamówienia publicznego, a także zakresu wykonywanych przez nie czynności oraz informacją o podstawie do dysponowania tymi osobami – sporządzonego zgodnie z treścią Załącznika nr 9 do SIWZ.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III.5.2) W ZAKRESIE KRYTERIÓW SELEKCJI:</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4) następujące dokumenty, mające potwierdzać spełnienia przez oferowane dostawy wymagań określonych przez Zamawiającego w SIWZ: a) Specyfikacji oferowanego przedmiotu zamówienia – sporządzonej zgodnie z treścią Załącznika nr 7 do SIWZ.; b) Certyfikatu Eurovent (Eurovent Certified Performance) dla urządzeń klimatyzacyjnych o wydajności chłodniczej równej lub większej 50 kW c) Poświadczenia zgodności z dyrektywą nr 2014/35/UE (niskonapięciowa LVD); d) Poświadczenia zgodności z dyrektywą nr 2014/30/UE (kompatybilności elektromagnetycznej EMC); e) Atest lub świadectwo higieniczne PZH; f) Karty techniczne oferowanych urządzeń – Wykonawca winien oznaczyć parametry, funkcje i wyposażenie, które wymaga Zamawiający w Specyfikacji oferowanego przedmiotu zamówienia, o której mowa w pkt XII.4.4)a) siwz.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III.7) INNE DOKUMENTY NIE WYMIENIONE W pkt III.3) - III.6)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u w:val="single"/>
          <w:lang w:eastAsia="pl-PL"/>
        </w:rPr>
        <w:t xml:space="preserve">SEKCJA IV: PROCEDURA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 xml:space="preserve">IV.1) OPIS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IV.1.1) Tryb udzielenia zamówienia: </w:t>
      </w:r>
      <w:r w:rsidRPr="00D86E78">
        <w:rPr>
          <w:rFonts w:ascii="Times New Roman" w:eastAsia="Times New Roman" w:hAnsi="Times New Roman" w:cs="Times New Roman"/>
          <w:sz w:val="24"/>
          <w:szCs w:val="24"/>
          <w:lang w:eastAsia="pl-PL"/>
        </w:rPr>
        <w:t xml:space="preserve">Przetarg nieograniczony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IV.1.2) Zamawiający żąda wniesienia wadium:</w:t>
      </w:r>
      <w:r w:rsidRPr="00D86E78">
        <w:rPr>
          <w:rFonts w:ascii="Times New Roman" w:eastAsia="Times New Roman" w:hAnsi="Times New Roman" w:cs="Times New Roman"/>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r w:rsidRPr="00D86E78">
        <w:rPr>
          <w:rFonts w:ascii="Times New Roman" w:eastAsia="Times New Roman" w:hAnsi="Times New Roman" w:cs="Times New Roman"/>
          <w:sz w:val="24"/>
          <w:szCs w:val="24"/>
          <w:lang w:eastAsia="pl-PL"/>
        </w:rPr>
        <w:br/>
        <w:t xml:space="preserve">Informacja na temat wadium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IV.1.3) Przewiduje się udzielenie zaliczek na poczet wykonania zamówienia:</w:t>
      </w:r>
      <w:r w:rsidRPr="00D86E78">
        <w:rPr>
          <w:rFonts w:ascii="Times New Roman" w:eastAsia="Times New Roman" w:hAnsi="Times New Roman" w:cs="Times New Roman"/>
          <w:sz w:val="24"/>
          <w:szCs w:val="24"/>
          <w:lang w:eastAsia="pl-PL"/>
        </w:rPr>
        <w:t xml:space="preserv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lastRenderedPageBreak/>
        <w:t xml:space="preserve">Nie </w:t>
      </w:r>
      <w:r w:rsidRPr="00D86E78">
        <w:rPr>
          <w:rFonts w:ascii="Times New Roman" w:eastAsia="Times New Roman" w:hAnsi="Times New Roman" w:cs="Times New Roman"/>
          <w:sz w:val="24"/>
          <w:szCs w:val="24"/>
          <w:lang w:eastAsia="pl-PL"/>
        </w:rPr>
        <w:br/>
        <w:t xml:space="preserve">Należy podać informacje na temat udzielania zaliczek: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r w:rsidRPr="00D86E78">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86E78">
        <w:rPr>
          <w:rFonts w:ascii="Times New Roman" w:eastAsia="Times New Roman" w:hAnsi="Times New Roman" w:cs="Times New Roman"/>
          <w:sz w:val="24"/>
          <w:szCs w:val="24"/>
          <w:lang w:eastAsia="pl-PL"/>
        </w:rPr>
        <w:br/>
        <w:t xml:space="preserve">Nie </w:t>
      </w:r>
      <w:r w:rsidRPr="00D86E78">
        <w:rPr>
          <w:rFonts w:ascii="Times New Roman" w:eastAsia="Times New Roman" w:hAnsi="Times New Roman" w:cs="Times New Roman"/>
          <w:sz w:val="24"/>
          <w:szCs w:val="24"/>
          <w:lang w:eastAsia="pl-PL"/>
        </w:rPr>
        <w:br/>
        <w:t xml:space="preserve">Informacje dodatkowe: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IV.1.5.) Wymaga się złożenia oferty wariantowej: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Nie </w:t>
      </w:r>
      <w:r w:rsidRPr="00D86E78">
        <w:rPr>
          <w:rFonts w:ascii="Times New Roman" w:eastAsia="Times New Roman" w:hAnsi="Times New Roman" w:cs="Times New Roman"/>
          <w:sz w:val="24"/>
          <w:szCs w:val="24"/>
          <w:lang w:eastAsia="pl-PL"/>
        </w:rPr>
        <w:br/>
        <w:t xml:space="preserve">Dopuszcza się złożenie oferty wariantowej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Liczba wykonawców   </w:t>
      </w:r>
      <w:r w:rsidRPr="00D86E78">
        <w:rPr>
          <w:rFonts w:ascii="Times New Roman" w:eastAsia="Times New Roman" w:hAnsi="Times New Roman" w:cs="Times New Roman"/>
          <w:sz w:val="24"/>
          <w:szCs w:val="24"/>
          <w:lang w:eastAsia="pl-PL"/>
        </w:rPr>
        <w:br/>
        <w:t xml:space="preserve">Przewidywana minimalna liczba wykonawców </w:t>
      </w:r>
      <w:r w:rsidRPr="00D86E78">
        <w:rPr>
          <w:rFonts w:ascii="Times New Roman" w:eastAsia="Times New Roman" w:hAnsi="Times New Roman" w:cs="Times New Roman"/>
          <w:sz w:val="24"/>
          <w:szCs w:val="24"/>
          <w:lang w:eastAsia="pl-PL"/>
        </w:rPr>
        <w:br/>
        <w:t xml:space="preserve">Maksymalna liczba wykonawców   </w:t>
      </w:r>
      <w:r w:rsidRPr="00D86E78">
        <w:rPr>
          <w:rFonts w:ascii="Times New Roman" w:eastAsia="Times New Roman" w:hAnsi="Times New Roman" w:cs="Times New Roman"/>
          <w:sz w:val="24"/>
          <w:szCs w:val="24"/>
          <w:lang w:eastAsia="pl-PL"/>
        </w:rPr>
        <w:br/>
        <w:t xml:space="preserve">Kryteria selekcji wykonawców: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IV.1.7) Informacje na temat umowy ramowej lub dynamicznego systemu zakupów: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Umowa ramowa będzie zawarta: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Czy przewiduje się ograniczenie liczby uczestników umowy ramowej: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Przewidziana maksymalna liczba uczestników umowy ramowej: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Informacje dodatkowe: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Zamówienie obejmuje ustanowienie dynamicznego systemu zakupów: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Informacje dodatkowe: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IV.1.8) Aukcja elektroniczna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Przewidziane jest przeprowadzenie aukcji elektronicznej </w:t>
      </w:r>
      <w:r w:rsidRPr="00D86E78">
        <w:rPr>
          <w:rFonts w:ascii="Times New Roman" w:eastAsia="Times New Roman" w:hAnsi="Times New Roman" w:cs="Times New Roman"/>
          <w:i/>
          <w:iCs/>
          <w:sz w:val="24"/>
          <w:szCs w:val="24"/>
          <w:lang w:eastAsia="pl-PL"/>
        </w:rPr>
        <w:t xml:space="preserve">(przetarg nieograniczony, przetarg ograniczony, negocjacje z ogłoszeniem) </w:t>
      </w:r>
      <w:r w:rsidRPr="00D86E78">
        <w:rPr>
          <w:rFonts w:ascii="Times New Roman" w:eastAsia="Times New Roman" w:hAnsi="Times New Roman" w:cs="Times New Roman"/>
          <w:sz w:val="24"/>
          <w:szCs w:val="24"/>
          <w:lang w:eastAsia="pl-PL"/>
        </w:rPr>
        <w:br/>
        <w:t xml:space="preserve">Należy podać adres strony internetowej, na której aukcja będzie prowadzona: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D86E78">
        <w:rPr>
          <w:rFonts w:ascii="Times New Roman" w:eastAsia="Times New Roman" w:hAnsi="Times New Roman" w:cs="Times New Roman"/>
          <w:sz w:val="24"/>
          <w:szCs w:val="24"/>
          <w:lang w:eastAsia="pl-PL"/>
        </w:rPr>
        <w:br/>
        <w:t xml:space="preserve">Informacje dotyczące przebiegu aukcji elektronicznej: </w:t>
      </w:r>
      <w:r w:rsidRPr="00D86E78">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D86E78">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D86E78">
        <w:rPr>
          <w:rFonts w:ascii="Times New Roman" w:eastAsia="Times New Roman" w:hAnsi="Times New Roman" w:cs="Times New Roman"/>
          <w:sz w:val="24"/>
          <w:szCs w:val="24"/>
          <w:lang w:eastAsia="pl-PL"/>
        </w:rPr>
        <w:br/>
        <w:t xml:space="preserve">Wymagania dotyczące rejestracji i identyfikacji wykonawców w aukcji elektronicznej: </w:t>
      </w:r>
      <w:r w:rsidRPr="00D86E78">
        <w:rPr>
          <w:rFonts w:ascii="Times New Roman" w:eastAsia="Times New Roman" w:hAnsi="Times New Roman" w:cs="Times New Roman"/>
          <w:sz w:val="24"/>
          <w:szCs w:val="24"/>
          <w:lang w:eastAsia="pl-PL"/>
        </w:rPr>
        <w:br/>
        <w:t xml:space="preserve">Informacje o liczbie etapów aukcji elektronicznej i czasie ich trwania: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t xml:space="preserve">Czas trwania: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D86E78">
        <w:rPr>
          <w:rFonts w:ascii="Times New Roman" w:eastAsia="Times New Roman" w:hAnsi="Times New Roman" w:cs="Times New Roman"/>
          <w:sz w:val="24"/>
          <w:szCs w:val="24"/>
          <w:lang w:eastAsia="pl-PL"/>
        </w:rPr>
        <w:br/>
        <w:t xml:space="preserve">Warunki zamknięcia aukcji elektronicznej: </w:t>
      </w:r>
      <w:r w:rsidRPr="00D86E78">
        <w:rPr>
          <w:rFonts w:ascii="Times New Roman" w:eastAsia="Times New Roman" w:hAnsi="Times New Roman" w:cs="Times New Roman"/>
          <w:sz w:val="24"/>
          <w:szCs w:val="24"/>
          <w:lang w:eastAsia="pl-PL"/>
        </w:rPr>
        <w:br/>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IV.2) KRYTERIA OCENY OFERT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IV.2.1) Kryteria oceny ofert: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IV.2.2) Kryteria</w:t>
      </w:r>
      <w:r w:rsidRPr="00D86E7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089"/>
        <w:gridCol w:w="1016"/>
      </w:tblGrid>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Znaczenie</w:t>
            </w:r>
          </w:p>
        </w:tc>
      </w:tr>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60,00</w:t>
            </w:r>
          </w:p>
        </w:tc>
      </w:tr>
      <w:tr w:rsidR="00630F4E" w:rsidRPr="00D86E78" w:rsidTr="00350068">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Czas gwarancji na cały układ klimatyzacji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30F4E" w:rsidRPr="00D86E78" w:rsidRDefault="00630F4E" w:rsidP="00350068">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40,00</w:t>
            </w:r>
          </w:p>
        </w:tc>
      </w:tr>
    </w:tbl>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IV.2.3) Zastosowanie procedury, o której mowa w art. 24aa ust. 1 ustawy Pzp </w:t>
      </w:r>
      <w:r w:rsidRPr="00D86E78">
        <w:rPr>
          <w:rFonts w:ascii="Times New Roman" w:eastAsia="Times New Roman" w:hAnsi="Times New Roman" w:cs="Times New Roman"/>
          <w:sz w:val="24"/>
          <w:szCs w:val="24"/>
          <w:lang w:eastAsia="pl-PL"/>
        </w:rPr>
        <w:t xml:space="preserve">(przetarg nieograniczony) </w:t>
      </w:r>
      <w:r w:rsidRPr="00D86E78">
        <w:rPr>
          <w:rFonts w:ascii="Times New Roman" w:eastAsia="Times New Roman" w:hAnsi="Times New Roman" w:cs="Times New Roman"/>
          <w:sz w:val="24"/>
          <w:szCs w:val="24"/>
          <w:lang w:eastAsia="pl-PL"/>
        </w:rPr>
        <w:br/>
        <w:t xml:space="preserve">Tak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IV.3) Negocjacje z ogłoszeniem, dialog konkurencyjny, partnerstwo innowacyjne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IV.3.1) Informacje na temat negocjacji z ogłoszeniem</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 xml:space="preserve">Minimalne wymagania, które muszą spełniać wszystkie oferty: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D86E78">
        <w:rPr>
          <w:rFonts w:ascii="Times New Roman" w:eastAsia="Times New Roman" w:hAnsi="Times New Roman" w:cs="Times New Roman"/>
          <w:sz w:val="24"/>
          <w:szCs w:val="24"/>
          <w:lang w:eastAsia="pl-PL"/>
        </w:rPr>
        <w:br/>
        <w:t xml:space="preserve">Przewidziany jest podział negocjacji na etapy w celu ograniczenia liczby ofert: </w:t>
      </w:r>
      <w:r w:rsidRPr="00D86E78">
        <w:rPr>
          <w:rFonts w:ascii="Times New Roman" w:eastAsia="Times New Roman" w:hAnsi="Times New Roman" w:cs="Times New Roman"/>
          <w:sz w:val="24"/>
          <w:szCs w:val="24"/>
          <w:lang w:eastAsia="pl-PL"/>
        </w:rPr>
        <w:br/>
        <w:t xml:space="preserve">Należy podać informacje na temat etapów negocjacji (w tym liczbę etapów):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Informacje dodatkowe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lastRenderedPageBreak/>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IV.3.2) Informacje na temat dialogu konkurencyjnego</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 xml:space="preserve">Opis potrzeb i wymagań zamawiającego lub informacja o sposobie uzyskania tego opisu: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Wstępny harmonogram postępowania: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Podział dialogu na etapy w celu ograniczenia liczby rozwiązań: </w:t>
      </w:r>
      <w:r w:rsidRPr="00D86E78">
        <w:rPr>
          <w:rFonts w:ascii="Times New Roman" w:eastAsia="Times New Roman" w:hAnsi="Times New Roman" w:cs="Times New Roman"/>
          <w:sz w:val="24"/>
          <w:szCs w:val="24"/>
          <w:lang w:eastAsia="pl-PL"/>
        </w:rPr>
        <w:br/>
        <w:t xml:space="preserve">Należy podać informacje na temat etapów dialogu: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Informacje dodatkowe: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IV.3.3) Informacje na temat partnerstwa innowacyjnego</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Informacje dodatkowe: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IV.4) Licytacja elektroniczna </w:t>
      </w:r>
      <w:r w:rsidRPr="00D86E78">
        <w:rPr>
          <w:rFonts w:ascii="Times New Roman" w:eastAsia="Times New Roman" w:hAnsi="Times New Roman" w:cs="Times New Roman"/>
          <w:sz w:val="24"/>
          <w:szCs w:val="24"/>
          <w:lang w:eastAsia="pl-PL"/>
        </w:rPr>
        <w:br/>
        <w:t xml:space="preserve">Adres strony internetowej, na której będzie prowadzona licytacja elektroniczna: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Informacje o liczbie etapów licytacji elektronicznej i czasie ich trwania: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Czas trwania: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Termin składania wniosków o dopuszczenie do udziału w licytacji elektronicznej: </w:t>
      </w:r>
      <w:r w:rsidRPr="00D86E78">
        <w:rPr>
          <w:rFonts w:ascii="Times New Roman" w:eastAsia="Times New Roman" w:hAnsi="Times New Roman" w:cs="Times New Roman"/>
          <w:sz w:val="24"/>
          <w:szCs w:val="24"/>
          <w:lang w:eastAsia="pl-PL"/>
        </w:rPr>
        <w:br/>
        <w:t xml:space="preserve">Data: godzina: </w:t>
      </w:r>
      <w:r w:rsidRPr="00D86E78">
        <w:rPr>
          <w:rFonts w:ascii="Times New Roman" w:eastAsia="Times New Roman" w:hAnsi="Times New Roman" w:cs="Times New Roman"/>
          <w:sz w:val="24"/>
          <w:szCs w:val="24"/>
          <w:lang w:eastAsia="pl-PL"/>
        </w:rPr>
        <w:br/>
        <w:t xml:space="preserve">Termin otwarcia licytacji elektronicznej: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t xml:space="preserve">Termin i warunki zamknięcia licytacji elektronicznej: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br/>
        <w:t xml:space="preserve">Wymagania dotyczące zabezpieczenia należytego wykonania umowy: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sz w:val="24"/>
          <w:szCs w:val="24"/>
          <w:lang w:eastAsia="pl-PL"/>
        </w:rPr>
        <w:lastRenderedPageBreak/>
        <w:br/>
        <w:t xml:space="preserve">Informacje dodatkowe: </w:t>
      </w:r>
    </w:p>
    <w:p w:rsidR="00630F4E" w:rsidRPr="00D86E78" w:rsidRDefault="00630F4E" w:rsidP="00630F4E">
      <w:pPr>
        <w:spacing w:after="0" w:line="240" w:lineRule="auto"/>
        <w:rPr>
          <w:rFonts w:ascii="Times New Roman" w:eastAsia="Times New Roman" w:hAnsi="Times New Roman" w:cs="Times New Roman"/>
          <w:sz w:val="24"/>
          <w:szCs w:val="24"/>
          <w:lang w:eastAsia="pl-PL"/>
        </w:rPr>
      </w:pPr>
      <w:r w:rsidRPr="00D86E78">
        <w:rPr>
          <w:rFonts w:ascii="Times New Roman" w:eastAsia="Times New Roman" w:hAnsi="Times New Roman" w:cs="Times New Roman"/>
          <w:b/>
          <w:bCs/>
          <w:sz w:val="24"/>
          <w:szCs w:val="24"/>
          <w:lang w:eastAsia="pl-PL"/>
        </w:rPr>
        <w:t>IV.5) ZMIANA UMOWY</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D86E78">
        <w:rPr>
          <w:rFonts w:ascii="Times New Roman" w:eastAsia="Times New Roman" w:hAnsi="Times New Roman" w:cs="Times New Roman"/>
          <w:sz w:val="24"/>
          <w:szCs w:val="24"/>
          <w:lang w:eastAsia="pl-PL"/>
        </w:rPr>
        <w:t xml:space="preserve"> Tak </w:t>
      </w:r>
      <w:r w:rsidRPr="00D86E78">
        <w:rPr>
          <w:rFonts w:ascii="Times New Roman" w:eastAsia="Times New Roman" w:hAnsi="Times New Roman" w:cs="Times New Roman"/>
          <w:sz w:val="24"/>
          <w:szCs w:val="24"/>
          <w:lang w:eastAsia="pl-PL"/>
        </w:rPr>
        <w:br/>
        <w:t xml:space="preserve">Należy wskazać zakres, charakter zmian oraz warunki wprowadzenia zmian: </w:t>
      </w:r>
      <w:r w:rsidRPr="00D86E78">
        <w:rPr>
          <w:rFonts w:ascii="Times New Roman" w:eastAsia="Times New Roman" w:hAnsi="Times New Roman" w:cs="Times New Roman"/>
          <w:sz w:val="24"/>
          <w:szCs w:val="24"/>
          <w:lang w:eastAsia="pl-PL"/>
        </w:rPr>
        <w:br/>
        <w:t xml:space="preserve">1. Strony dopuszczają zmiany postanowień umowy w stosunku do treści oferty, na podstawie której dokonano wyboru Wykonawcy, w sytuacji obiektywnej konieczności wprowadzenia zmiany, zgodnie z art. 144 ust. 1 ustawy Pzp. 2. Zamawiający wymaga od Wykonawcy, aby zawarł umowę w sprawie zamówienia publicznego, na warunkach określonych we Wzorze umowy, stanowiącym Załącznik nr 8 do SIWZ.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IV.6) INFORMACJE ADMINISTRACYJNE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IV.6.1) Sposób udostępniania informacji o charakterze poufnym </w:t>
      </w:r>
      <w:r w:rsidRPr="00D86E78">
        <w:rPr>
          <w:rFonts w:ascii="Times New Roman" w:eastAsia="Times New Roman" w:hAnsi="Times New Roman" w:cs="Times New Roman"/>
          <w:i/>
          <w:iCs/>
          <w:sz w:val="24"/>
          <w:szCs w:val="24"/>
          <w:lang w:eastAsia="pl-PL"/>
        </w:rPr>
        <w:t xml:space="preserve">(jeżeli dotyczy):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Środki służące ochronie informacji o charakterze poufnym</w:t>
      </w:r>
      <w:r w:rsidRPr="00D86E78">
        <w:rPr>
          <w:rFonts w:ascii="Times New Roman" w:eastAsia="Times New Roman" w:hAnsi="Times New Roman" w:cs="Times New Roman"/>
          <w:sz w:val="24"/>
          <w:szCs w:val="24"/>
          <w:lang w:eastAsia="pl-PL"/>
        </w:rPr>
        <w:t xml:space="preserv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86E78">
        <w:rPr>
          <w:rFonts w:ascii="Times New Roman" w:eastAsia="Times New Roman" w:hAnsi="Times New Roman" w:cs="Times New Roman"/>
          <w:sz w:val="24"/>
          <w:szCs w:val="24"/>
          <w:lang w:eastAsia="pl-PL"/>
        </w:rPr>
        <w:br/>
        <w:t xml:space="preserve">Data: 2019-08-23, godzina: 10:00, </w:t>
      </w:r>
      <w:r w:rsidRPr="00D86E78">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sz w:val="24"/>
          <w:szCs w:val="24"/>
          <w:lang w:eastAsia="pl-PL"/>
        </w:rPr>
        <w:br/>
        <w:t xml:space="preserve">Wskazać powody: </w:t>
      </w:r>
      <w:r w:rsidRPr="00D86E78">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86E78">
        <w:rPr>
          <w:rFonts w:ascii="Times New Roman" w:eastAsia="Times New Roman" w:hAnsi="Times New Roman" w:cs="Times New Roman"/>
          <w:sz w:val="24"/>
          <w:szCs w:val="24"/>
          <w:lang w:eastAsia="pl-PL"/>
        </w:rPr>
        <w:br/>
        <w:t xml:space="preserve">&gt;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 xml:space="preserve">IV.6.3) Termin związania ofertą: </w:t>
      </w:r>
      <w:r w:rsidRPr="00D86E78">
        <w:rPr>
          <w:rFonts w:ascii="Times New Roman" w:eastAsia="Times New Roman" w:hAnsi="Times New Roman" w:cs="Times New Roman"/>
          <w:sz w:val="24"/>
          <w:szCs w:val="24"/>
          <w:lang w:eastAsia="pl-PL"/>
        </w:rPr>
        <w:t xml:space="preserve">do: okres w dniach: 30 (od ostatecznego terminu składania ofert)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86E78">
        <w:rPr>
          <w:rFonts w:ascii="Times New Roman" w:eastAsia="Times New Roman" w:hAnsi="Times New Roman" w:cs="Times New Roman"/>
          <w:sz w:val="24"/>
          <w:szCs w:val="24"/>
          <w:lang w:eastAsia="pl-PL"/>
        </w:rPr>
        <w:t xml:space="preserve"> Nie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86E78">
        <w:rPr>
          <w:rFonts w:ascii="Times New Roman" w:eastAsia="Times New Roman" w:hAnsi="Times New Roman" w:cs="Times New Roman"/>
          <w:sz w:val="24"/>
          <w:szCs w:val="24"/>
          <w:lang w:eastAsia="pl-PL"/>
        </w:rPr>
        <w:t xml:space="preserve"> Nie </w:t>
      </w:r>
      <w:r w:rsidRPr="00D86E78">
        <w:rPr>
          <w:rFonts w:ascii="Times New Roman" w:eastAsia="Times New Roman" w:hAnsi="Times New Roman" w:cs="Times New Roman"/>
          <w:sz w:val="24"/>
          <w:szCs w:val="24"/>
          <w:lang w:eastAsia="pl-PL"/>
        </w:rPr>
        <w:br/>
      </w:r>
      <w:r w:rsidRPr="00D86E78">
        <w:rPr>
          <w:rFonts w:ascii="Times New Roman" w:eastAsia="Times New Roman" w:hAnsi="Times New Roman" w:cs="Times New Roman"/>
          <w:b/>
          <w:bCs/>
          <w:sz w:val="24"/>
          <w:szCs w:val="24"/>
          <w:lang w:eastAsia="pl-PL"/>
        </w:rPr>
        <w:t>IV.6.6) Informacje dodatkowe:</w:t>
      </w:r>
    </w:p>
    <w:p w:rsidR="005C2F5E" w:rsidRDefault="005C2F5E" w:rsidP="00E931E6">
      <w:pPr>
        <w:spacing w:after="0" w:line="240" w:lineRule="auto"/>
      </w:pPr>
    </w:p>
    <w:p w:rsidR="00E931E6" w:rsidRDefault="00E931E6" w:rsidP="00E931E6">
      <w:pPr>
        <w:spacing w:after="0" w:line="240" w:lineRule="auto"/>
      </w:pPr>
    </w:p>
    <w:p w:rsidR="00E931E6" w:rsidRDefault="00E931E6" w:rsidP="00E931E6">
      <w:pPr>
        <w:spacing w:after="0" w:line="240" w:lineRule="auto"/>
        <w:ind w:left="4678"/>
        <w:jc w:val="center"/>
      </w:pPr>
      <w:r>
        <w:t>Dyrektor Sądu Rejonowego</w:t>
      </w:r>
    </w:p>
    <w:p w:rsidR="00E931E6" w:rsidRDefault="00E931E6" w:rsidP="00E931E6">
      <w:pPr>
        <w:spacing w:after="0" w:line="240" w:lineRule="auto"/>
        <w:ind w:left="4678"/>
        <w:jc w:val="center"/>
      </w:pPr>
      <w:r>
        <w:t>w Białymstoku</w:t>
      </w:r>
    </w:p>
    <w:p w:rsidR="00E931E6" w:rsidRDefault="00E931E6" w:rsidP="00E931E6">
      <w:pPr>
        <w:spacing w:after="0" w:line="240" w:lineRule="auto"/>
        <w:ind w:left="4678"/>
        <w:jc w:val="center"/>
      </w:pPr>
    </w:p>
    <w:p w:rsidR="00E931E6" w:rsidRDefault="00E931E6" w:rsidP="00E931E6">
      <w:pPr>
        <w:spacing w:after="0" w:line="240" w:lineRule="auto"/>
        <w:ind w:left="4678"/>
        <w:jc w:val="center"/>
      </w:pPr>
      <w:r>
        <w:t>Elżbieta Roszkowska</w:t>
      </w:r>
    </w:p>
    <w:sectPr w:rsidR="00E931E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29C" w:rsidRDefault="0010029C" w:rsidP="003D42E3">
      <w:pPr>
        <w:spacing w:after="0" w:line="240" w:lineRule="auto"/>
      </w:pPr>
      <w:r>
        <w:separator/>
      </w:r>
    </w:p>
  </w:endnote>
  <w:endnote w:type="continuationSeparator" w:id="0">
    <w:p w:rsidR="0010029C" w:rsidRDefault="0010029C" w:rsidP="003D4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2E3" w:rsidRDefault="003D42E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2E3" w:rsidRDefault="003D42E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2E3" w:rsidRDefault="003D42E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29C" w:rsidRDefault="0010029C" w:rsidP="003D42E3">
      <w:pPr>
        <w:spacing w:after="0" w:line="240" w:lineRule="auto"/>
      </w:pPr>
      <w:r>
        <w:separator/>
      </w:r>
    </w:p>
  </w:footnote>
  <w:footnote w:type="continuationSeparator" w:id="0">
    <w:p w:rsidR="0010029C" w:rsidRDefault="0010029C" w:rsidP="003D4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2E3" w:rsidRDefault="003D42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2E3" w:rsidRDefault="003D42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2E3" w:rsidRDefault="003D42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C6CD7"/>
    <w:multiLevelType w:val="multilevel"/>
    <w:tmpl w:val="3C446830"/>
    <w:lvl w:ilvl="0">
      <w:start w:val="1"/>
      <w:numFmt w:val="none"/>
      <w:pStyle w:val="1Tytu"/>
      <w:suff w:val="nothing"/>
      <w:lvlText w:val=""/>
      <w:lvlJc w:val="left"/>
      <w:pPr>
        <w:ind w:left="360" w:hanging="360"/>
      </w:pPr>
      <w:rPr>
        <w:rFonts w:hint="default"/>
      </w:rPr>
    </w:lvl>
    <w:lvl w:ilvl="1">
      <w:start w:val="1"/>
      <w:numFmt w:val="upperRoman"/>
      <w:pStyle w:val="2Nagwek"/>
      <w:lvlText w:val="%2"/>
      <w:lvlJc w:val="left"/>
      <w:pPr>
        <w:ind w:left="1211" w:hanging="360"/>
      </w:pPr>
      <w:rPr>
        <w:rFonts w:hint="default"/>
      </w:rPr>
    </w:lvl>
    <w:lvl w:ilvl="2">
      <w:start w:val="1"/>
      <w:numFmt w:val="decimal"/>
      <w:pStyle w:val="2aPardoumowy"/>
      <w:lvlText w:val="§ %3"/>
      <w:lvlJc w:val="center"/>
      <w:pPr>
        <w:ind w:left="1080" w:hanging="360"/>
      </w:pPr>
      <w:rPr>
        <w:rFonts w:hint="default"/>
      </w:rPr>
    </w:lvl>
    <w:lvl w:ilvl="3">
      <w:start w:val="1"/>
      <w:numFmt w:val="decimal"/>
      <w:lvlRestart w:val="2"/>
      <w:pStyle w:val="3Ustp"/>
      <w:lvlText w:val="%4."/>
      <w:lvlJc w:val="left"/>
      <w:pPr>
        <w:ind w:left="1440" w:hanging="360"/>
      </w:pPr>
      <w:rPr>
        <w:rFonts w:hint="default"/>
      </w:rPr>
    </w:lvl>
    <w:lvl w:ilvl="4">
      <w:start w:val="1"/>
      <w:numFmt w:val="decimal"/>
      <w:pStyle w:val="4Punkt"/>
      <w:lvlText w:val="%5)"/>
      <w:lvlJc w:val="left"/>
      <w:pPr>
        <w:ind w:left="1800" w:hanging="360"/>
      </w:pPr>
      <w:rPr>
        <w:rFonts w:hint="default"/>
      </w:rPr>
    </w:lvl>
    <w:lvl w:ilvl="5">
      <w:start w:val="1"/>
      <w:numFmt w:val="lowerLetter"/>
      <w:pStyle w:val="5litera"/>
      <w:lvlText w:val="%6)"/>
      <w:lvlJc w:val="left"/>
      <w:pPr>
        <w:ind w:left="2160" w:hanging="360"/>
      </w:pPr>
      <w:rPr>
        <w:rFonts w:hint="default"/>
      </w:rPr>
    </w:lvl>
    <w:lvl w:ilvl="6">
      <w:start w:val="1"/>
      <w:numFmt w:val="bullet"/>
      <w:lvlText w:val="-"/>
      <w:lvlJc w:val="left"/>
      <w:pPr>
        <w:ind w:left="2520" w:hanging="360"/>
      </w:pPr>
      <w:rPr>
        <w:rFonts w:ascii="Times New Roman" w:hAnsi="Times New Roman" w:cs="Times New Roman"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740"/>
    <w:rsid w:val="0010029C"/>
    <w:rsid w:val="003D42E3"/>
    <w:rsid w:val="00543916"/>
    <w:rsid w:val="005C2F5E"/>
    <w:rsid w:val="00630F4E"/>
    <w:rsid w:val="006E34DE"/>
    <w:rsid w:val="00A7231B"/>
    <w:rsid w:val="00D06740"/>
    <w:rsid w:val="00E04737"/>
    <w:rsid w:val="00E931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4391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basedOn w:val="Normalny"/>
    <w:next w:val="Normalny"/>
    <w:autoRedefine/>
    <w:qFormat/>
    <w:rsid w:val="00543916"/>
    <w:pPr>
      <w:numPr>
        <w:numId w:val="1"/>
      </w:numPr>
    </w:pPr>
  </w:style>
  <w:style w:type="paragraph" w:customStyle="1" w:styleId="2aparagrafdoumowy">
    <w:name w:val="2.a. paragraf (do umowy)"/>
    <w:basedOn w:val="Normalny"/>
    <w:next w:val="3Ustp"/>
    <w:autoRedefine/>
    <w:qFormat/>
    <w:rsid w:val="00543916"/>
  </w:style>
  <w:style w:type="paragraph" w:customStyle="1" w:styleId="4Punkt">
    <w:name w:val="4. Punkt"/>
    <w:basedOn w:val="Normalny"/>
    <w:autoRedefine/>
    <w:qFormat/>
    <w:rsid w:val="00543916"/>
    <w:pPr>
      <w:numPr>
        <w:ilvl w:val="4"/>
        <w:numId w:val="1"/>
      </w:numPr>
    </w:pPr>
  </w:style>
  <w:style w:type="paragraph" w:customStyle="1" w:styleId="5litera">
    <w:name w:val="5. litera"/>
    <w:basedOn w:val="Normalny"/>
    <w:autoRedefine/>
    <w:qFormat/>
    <w:rsid w:val="00543916"/>
    <w:pPr>
      <w:numPr>
        <w:ilvl w:val="5"/>
        <w:numId w:val="1"/>
      </w:numPr>
    </w:pPr>
  </w:style>
  <w:style w:type="paragraph" w:customStyle="1" w:styleId="Tiret">
    <w:name w:val="Tiret"/>
    <w:basedOn w:val="Normalny"/>
    <w:autoRedefine/>
    <w:qFormat/>
    <w:rsid w:val="00543916"/>
  </w:style>
  <w:style w:type="paragraph" w:customStyle="1" w:styleId="2Nagwek">
    <w:name w:val="2. Nagłówek"/>
    <w:basedOn w:val="Normalny"/>
    <w:next w:val="Normalny"/>
    <w:autoRedefine/>
    <w:qFormat/>
    <w:rsid w:val="00543916"/>
    <w:pPr>
      <w:numPr>
        <w:ilvl w:val="1"/>
        <w:numId w:val="1"/>
      </w:numPr>
    </w:pPr>
  </w:style>
  <w:style w:type="paragraph" w:customStyle="1" w:styleId="3Ustp">
    <w:name w:val="3. Ustęp"/>
    <w:autoRedefine/>
    <w:qFormat/>
    <w:rsid w:val="00543916"/>
    <w:pPr>
      <w:numPr>
        <w:ilvl w:val="3"/>
        <w:numId w:val="1"/>
      </w:numPr>
    </w:pPr>
  </w:style>
  <w:style w:type="paragraph" w:customStyle="1" w:styleId="2aPardoumowy">
    <w:name w:val="2.a. Par. § (do umowy"/>
    <w:autoRedefine/>
    <w:qFormat/>
    <w:rsid w:val="00543916"/>
    <w:pPr>
      <w:numPr>
        <w:ilvl w:val="2"/>
        <w:numId w:val="1"/>
      </w:numPr>
    </w:pPr>
  </w:style>
  <w:style w:type="paragraph" w:styleId="Nagwek">
    <w:name w:val="header"/>
    <w:basedOn w:val="Normalny"/>
    <w:link w:val="NagwekZnak"/>
    <w:uiPriority w:val="99"/>
    <w:unhideWhenUsed/>
    <w:rsid w:val="003D42E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42E3"/>
  </w:style>
  <w:style w:type="paragraph" w:styleId="Stopka">
    <w:name w:val="footer"/>
    <w:basedOn w:val="Normalny"/>
    <w:link w:val="StopkaZnak"/>
    <w:uiPriority w:val="99"/>
    <w:unhideWhenUsed/>
    <w:rsid w:val="003D42E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4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105058">
      <w:bodyDiv w:val="1"/>
      <w:marLeft w:val="0"/>
      <w:marRight w:val="0"/>
      <w:marTop w:val="0"/>
      <w:marBottom w:val="0"/>
      <w:divBdr>
        <w:top w:val="none" w:sz="0" w:space="0" w:color="auto"/>
        <w:left w:val="none" w:sz="0" w:space="0" w:color="auto"/>
        <w:bottom w:val="none" w:sz="0" w:space="0" w:color="auto"/>
        <w:right w:val="none" w:sz="0" w:space="0" w:color="auto"/>
      </w:divBdr>
      <w:divsChild>
        <w:div w:id="423847101">
          <w:marLeft w:val="0"/>
          <w:marRight w:val="0"/>
          <w:marTop w:val="0"/>
          <w:marBottom w:val="0"/>
          <w:divBdr>
            <w:top w:val="none" w:sz="0" w:space="0" w:color="auto"/>
            <w:left w:val="none" w:sz="0" w:space="0" w:color="auto"/>
            <w:bottom w:val="none" w:sz="0" w:space="0" w:color="auto"/>
            <w:right w:val="none" w:sz="0" w:space="0" w:color="auto"/>
          </w:divBdr>
        </w:div>
        <w:div w:id="1297446236">
          <w:marLeft w:val="0"/>
          <w:marRight w:val="0"/>
          <w:marTop w:val="0"/>
          <w:marBottom w:val="0"/>
          <w:divBdr>
            <w:top w:val="none" w:sz="0" w:space="0" w:color="auto"/>
            <w:left w:val="none" w:sz="0" w:space="0" w:color="auto"/>
            <w:bottom w:val="none" w:sz="0" w:space="0" w:color="auto"/>
            <w:right w:val="none" w:sz="0" w:space="0" w:color="auto"/>
          </w:divBdr>
        </w:div>
        <w:div w:id="496265512">
          <w:marLeft w:val="0"/>
          <w:marRight w:val="0"/>
          <w:marTop w:val="0"/>
          <w:marBottom w:val="0"/>
          <w:divBdr>
            <w:top w:val="none" w:sz="0" w:space="0" w:color="auto"/>
            <w:left w:val="none" w:sz="0" w:space="0" w:color="auto"/>
            <w:bottom w:val="none" w:sz="0" w:space="0" w:color="auto"/>
            <w:right w:val="none" w:sz="0" w:space="0" w:color="auto"/>
          </w:divBdr>
          <w:divsChild>
            <w:div w:id="2112846700">
              <w:marLeft w:val="0"/>
              <w:marRight w:val="0"/>
              <w:marTop w:val="0"/>
              <w:marBottom w:val="0"/>
              <w:divBdr>
                <w:top w:val="none" w:sz="0" w:space="0" w:color="auto"/>
                <w:left w:val="none" w:sz="0" w:space="0" w:color="auto"/>
                <w:bottom w:val="none" w:sz="0" w:space="0" w:color="auto"/>
                <w:right w:val="none" w:sz="0" w:space="0" w:color="auto"/>
              </w:divBdr>
            </w:div>
          </w:divsChild>
        </w:div>
        <w:div w:id="1300763378">
          <w:marLeft w:val="0"/>
          <w:marRight w:val="0"/>
          <w:marTop w:val="0"/>
          <w:marBottom w:val="0"/>
          <w:divBdr>
            <w:top w:val="none" w:sz="0" w:space="0" w:color="auto"/>
            <w:left w:val="none" w:sz="0" w:space="0" w:color="auto"/>
            <w:bottom w:val="none" w:sz="0" w:space="0" w:color="auto"/>
            <w:right w:val="none" w:sz="0" w:space="0" w:color="auto"/>
          </w:divBdr>
          <w:divsChild>
            <w:div w:id="1429933532">
              <w:marLeft w:val="0"/>
              <w:marRight w:val="0"/>
              <w:marTop w:val="0"/>
              <w:marBottom w:val="0"/>
              <w:divBdr>
                <w:top w:val="none" w:sz="0" w:space="0" w:color="auto"/>
                <w:left w:val="none" w:sz="0" w:space="0" w:color="auto"/>
                <w:bottom w:val="none" w:sz="0" w:space="0" w:color="auto"/>
                <w:right w:val="none" w:sz="0" w:space="0" w:color="auto"/>
              </w:divBdr>
            </w:div>
          </w:divsChild>
        </w:div>
        <w:div w:id="697663200">
          <w:marLeft w:val="0"/>
          <w:marRight w:val="0"/>
          <w:marTop w:val="0"/>
          <w:marBottom w:val="0"/>
          <w:divBdr>
            <w:top w:val="none" w:sz="0" w:space="0" w:color="auto"/>
            <w:left w:val="none" w:sz="0" w:space="0" w:color="auto"/>
            <w:bottom w:val="none" w:sz="0" w:space="0" w:color="auto"/>
            <w:right w:val="none" w:sz="0" w:space="0" w:color="auto"/>
          </w:divBdr>
          <w:divsChild>
            <w:div w:id="1593077608">
              <w:marLeft w:val="0"/>
              <w:marRight w:val="0"/>
              <w:marTop w:val="0"/>
              <w:marBottom w:val="0"/>
              <w:divBdr>
                <w:top w:val="none" w:sz="0" w:space="0" w:color="auto"/>
                <w:left w:val="none" w:sz="0" w:space="0" w:color="auto"/>
                <w:bottom w:val="none" w:sz="0" w:space="0" w:color="auto"/>
                <w:right w:val="none" w:sz="0" w:space="0" w:color="auto"/>
              </w:divBdr>
            </w:div>
            <w:div w:id="2132548978">
              <w:marLeft w:val="0"/>
              <w:marRight w:val="0"/>
              <w:marTop w:val="0"/>
              <w:marBottom w:val="0"/>
              <w:divBdr>
                <w:top w:val="none" w:sz="0" w:space="0" w:color="auto"/>
                <w:left w:val="none" w:sz="0" w:space="0" w:color="auto"/>
                <w:bottom w:val="none" w:sz="0" w:space="0" w:color="auto"/>
                <w:right w:val="none" w:sz="0" w:space="0" w:color="auto"/>
              </w:divBdr>
            </w:div>
            <w:div w:id="920413697">
              <w:marLeft w:val="0"/>
              <w:marRight w:val="0"/>
              <w:marTop w:val="0"/>
              <w:marBottom w:val="0"/>
              <w:divBdr>
                <w:top w:val="none" w:sz="0" w:space="0" w:color="auto"/>
                <w:left w:val="none" w:sz="0" w:space="0" w:color="auto"/>
                <w:bottom w:val="none" w:sz="0" w:space="0" w:color="auto"/>
                <w:right w:val="none" w:sz="0" w:space="0" w:color="auto"/>
              </w:divBdr>
            </w:div>
            <w:div w:id="1632054923">
              <w:marLeft w:val="0"/>
              <w:marRight w:val="0"/>
              <w:marTop w:val="0"/>
              <w:marBottom w:val="0"/>
              <w:divBdr>
                <w:top w:val="none" w:sz="0" w:space="0" w:color="auto"/>
                <w:left w:val="none" w:sz="0" w:space="0" w:color="auto"/>
                <w:bottom w:val="none" w:sz="0" w:space="0" w:color="auto"/>
                <w:right w:val="none" w:sz="0" w:space="0" w:color="auto"/>
              </w:divBdr>
            </w:div>
          </w:divsChild>
        </w:div>
        <w:div w:id="694960470">
          <w:marLeft w:val="0"/>
          <w:marRight w:val="0"/>
          <w:marTop w:val="0"/>
          <w:marBottom w:val="0"/>
          <w:divBdr>
            <w:top w:val="none" w:sz="0" w:space="0" w:color="auto"/>
            <w:left w:val="none" w:sz="0" w:space="0" w:color="auto"/>
            <w:bottom w:val="none" w:sz="0" w:space="0" w:color="auto"/>
            <w:right w:val="none" w:sz="0" w:space="0" w:color="auto"/>
          </w:divBdr>
          <w:divsChild>
            <w:div w:id="2073381913">
              <w:marLeft w:val="0"/>
              <w:marRight w:val="0"/>
              <w:marTop w:val="0"/>
              <w:marBottom w:val="0"/>
              <w:divBdr>
                <w:top w:val="none" w:sz="0" w:space="0" w:color="auto"/>
                <w:left w:val="none" w:sz="0" w:space="0" w:color="auto"/>
                <w:bottom w:val="none" w:sz="0" w:space="0" w:color="auto"/>
                <w:right w:val="none" w:sz="0" w:space="0" w:color="auto"/>
              </w:divBdr>
            </w:div>
            <w:div w:id="2023237488">
              <w:marLeft w:val="0"/>
              <w:marRight w:val="0"/>
              <w:marTop w:val="0"/>
              <w:marBottom w:val="0"/>
              <w:divBdr>
                <w:top w:val="none" w:sz="0" w:space="0" w:color="auto"/>
                <w:left w:val="none" w:sz="0" w:space="0" w:color="auto"/>
                <w:bottom w:val="none" w:sz="0" w:space="0" w:color="auto"/>
                <w:right w:val="none" w:sz="0" w:space="0" w:color="auto"/>
              </w:divBdr>
            </w:div>
            <w:div w:id="2043094363">
              <w:marLeft w:val="0"/>
              <w:marRight w:val="0"/>
              <w:marTop w:val="0"/>
              <w:marBottom w:val="0"/>
              <w:divBdr>
                <w:top w:val="none" w:sz="0" w:space="0" w:color="auto"/>
                <w:left w:val="none" w:sz="0" w:space="0" w:color="auto"/>
                <w:bottom w:val="none" w:sz="0" w:space="0" w:color="auto"/>
                <w:right w:val="none" w:sz="0" w:space="0" w:color="auto"/>
              </w:divBdr>
            </w:div>
            <w:div w:id="976185760">
              <w:marLeft w:val="0"/>
              <w:marRight w:val="0"/>
              <w:marTop w:val="0"/>
              <w:marBottom w:val="0"/>
              <w:divBdr>
                <w:top w:val="none" w:sz="0" w:space="0" w:color="auto"/>
                <w:left w:val="none" w:sz="0" w:space="0" w:color="auto"/>
                <w:bottom w:val="none" w:sz="0" w:space="0" w:color="auto"/>
                <w:right w:val="none" w:sz="0" w:space="0" w:color="auto"/>
              </w:divBdr>
            </w:div>
            <w:div w:id="1419474328">
              <w:marLeft w:val="0"/>
              <w:marRight w:val="0"/>
              <w:marTop w:val="0"/>
              <w:marBottom w:val="0"/>
              <w:divBdr>
                <w:top w:val="none" w:sz="0" w:space="0" w:color="auto"/>
                <w:left w:val="none" w:sz="0" w:space="0" w:color="auto"/>
                <w:bottom w:val="none" w:sz="0" w:space="0" w:color="auto"/>
                <w:right w:val="none" w:sz="0" w:space="0" w:color="auto"/>
              </w:divBdr>
            </w:div>
            <w:div w:id="1992514746">
              <w:marLeft w:val="0"/>
              <w:marRight w:val="0"/>
              <w:marTop w:val="0"/>
              <w:marBottom w:val="0"/>
              <w:divBdr>
                <w:top w:val="none" w:sz="0" w:space="0" w:color="auto"/>
                <w:left w:val="none" w:sz="0" w:space="0" w:color="auto"/>
                <w:bottom w:val="none" w:sz="0" w:space="0" w:color="auto"/>
                <w:right w:val="none" w:sz="0" w:space="0" w:color="auto"/>
              </w:divBdr>
            </w:div>
            <w:div w:id="1701928367">
              <w:marLeft w:val="0"/>
              <w:marRight w:val="0"/>
              <w:marTop w:val="0"/>
              <w:marBottom w:val="0"/>
              <w:divBdr>
                <w:top w:val="none" w:sz="0" w:space="0" w:color="auto"/>
                <w:left w:val="none" w:sz="0" w:space="0" w:color="auto"/>
                <w:bottom w:val="none" w:sz="0" w:space="0" w:color="auto"/>
                <w:right w:val="none" w:sz="0" w:space="0" w:color="auto"/>
              </w:divBdr>
            </w:div>
          </w:divsChild>
        </w:div>
        <w:div w:id="457577512">
          <w:marLeft w:val="0"/>
          <w:marRight w:val="0"/>
          <w:marTop w:val="0"/>
          <w:marBottom w:val="0"/>
          <w:divBdr>
            <w:top w:val="none" w:sz="0" w:space="0" w:color="auto"/>
            <w:left w:val="none" w:sz="0" w:space="0" w:color="auto"/>
            <w:bottom w:val="none" w:sz="0" w:space="0" w:color="auto"/>
            <w:right w:val="none" w:sz="0" w:space="0" w:color="auto"/>
          </w:divBdr>
          <w:divsChild>
            <w:div w:id="486752462">
              <w:marLeft w:val="0"/>
              <w:marRight w:val="0"/>
              <w:marTop w:val="0"/>
              <w:marBottom w:val="0"/>
              <w:divBdr>
                <w:top w:val="none" w:sz="0" w:space="0" w:color="auto"/>
                <w:left w:val="none" w:sz="0" w:space="0" w:color="auto"/>
                <w:bottom w:val="none" w:sz="0" w:space="0" w:color="auto"/>
                <w:right w:val="none" w:sz="0" w:space="0" w:color="auto"/>
              </w:divBdr>
            </w:div>
            <w:div w:id="201871652">
              <w:marLeft w:val="0"/>
              <w:marRight w:val="0"/>
              <w:marTop w:val="0"/>
              <w:marBottom w:val="0"/>
              <w:divBdr>
                <w:top w:val="none" w:sz="0" w:space="0" w:color="auto"/>
                <w:left w:val="none" w:sz="0" w:space="0" w:color="auto"/>
                <w:bottom w:val="none" w:sz="0" w:space="0" w:color="auto"/>
                <w:right w:val="none" w:sz="0" w:space="0" w:color="auto"/>
              </w:divBdr>
            </w:div>
          </w:divsChild>
        </w:div>
        <w:div w:id="486635813">
          <w:marLeft w:val="0"/>
          <w:marRight w:val="0"/>
          <w:marTop w:val="0"/>
          <w:marBottom w:val="0"/>
          <w:divBdr>
            <w:top w:val="none" w:sz="0" w:space="0" w:color="auto"/>
            <w:left w:val="none" w:sz="0" w:space="0" w:color="auto"/>
            <w:bottom w:val="none" w:sz="0" w:space="0" w:color="auto"/>
            <w:right w:val="none" w:sz="0" w:space="0" w:color="auto"/>
          </w:divBdr>
          <w:divsChild>
            <w:div w:id="1125537004">
              <w:marLeft w:val="0"/>
              <w:marRight w:val="0"/>
              <w:marTop w:val="0"/>
              <w:marBottom w:val="0"/>
              <w:divBdr>
                <w:top w:val="none" w:sz="0" w:space="0" w:color="auto"/>
                <w:left w:val="none" w:sz="0" w:space="0" w:color="auto"/>
                <w:bottom w:val="none" w:sz="0" w:space="0" w:color="auto"/>
                <w:right w:val="none" w:sz="0" w:space="0" w:color="auto"/>
              </w:divBdr>
            </w:div>
            <w:div w:id="354506939">
              <w:marLeft w:val="0"/>
              <w:marRight w:val="0"/>
              <w:marTop w:val="0"/>
              <w:marBottom w:val="0"/>
              <w:divBdr>
                <w:top w:val="none" w:sz="0" w:space="0" w:color="auto"/>
                <w:left w:val="none" w:sz="0" w:space="0" w:color="auto"/>
                <w:bottom w:val="none" w:sz="0" w:space="0" w:color="auto"/>
                <w:right w:val="none" w:sz="0" w:space="0" w:color="auto"/>
              </w:divBdr>
            </w:div>
            <w:div w:id="846671847">
              <w:marLeft w:val="0"/>
              <w:marRight w:val="0"/>
              <w:marTop w:val="0"/>
              <w:marBottom w:val="0"/>
              <w:divBdr>
                <w:top w:val="none" w:sz="0" w:space="0" w:color="auto"/>
                <w:left w:val="none" w:sz="0" w:space="0" w:color="auto"/>
                <w:bottom w:val="none" w:sz="0" w:space="0" w:color="auto"/>
                <w:right w:val="none" w:sz="0" w:space="0" w:color="auto"/>
              </w:divBdr>
            </w:div>
            <w:div w:id="1337345647">
              <w:marLeft w:val="0"/>
              <w:marRight w:val="0"/>
              <w:marTop w:val="0"/>
              <w:marBottom w:val="0"/>
              <w:divBdr>
                <w:top w:val="none" w:sz="0" w:space="0" w:color="auto"/>
                <w:left w:val="none" w:sz="0" w:space="0" w:color="auto"/>
                <w:bottom w:val="none" w:sz="0" w:space="0" w:color="auto"/>
                <w:right w:val="none" w:sz="0" w:space="0" w:color="auto"/>
              </w:divBdr>
            </w:div>
            <w:div w:id="549345740">
              <w:marLeft w:val="0"/>
              <w:marRight w:val="0"/>
              <w:marTop w:val="0"/>
              <w:marBottom w:val="0"/>
              <w:divBdr>
                <w:top w:val="none" w:sz="0" w:space="0" w:color="auto"/>
                <w:left w:val="none" w:sz="0" w:space="0" w:color="auto"/>
                <w:bottom w:val="none" w:sz="0" w:space="0" w:color="auto"/>
                <w:right w:val="none" w:sz="0" w:space="0" w:color="auto"/>
              </w:divBdr>
            </w:div>
          </w:divsChild>
        </w:div>
        <w:div w:id="1773208834">
          <w:marLeft w:val="0"/>
          <w:marRight w:val="0"/>
          <w:marTop w:val="0"/>
          <w:marBottom w:val="0"/>
          <w:divBdr>
            <w:top w:val="none" w:sz="0" w:space="0" w:color="auto"/>
            <w:left w:val="none" w:sz="0" w:space="0" w:color="auto"/>
            <w:bottom w:val="none" w:sz="0" w:space="0" w:color="auto"/>
            <w:right w:val="none" w:sz="0" w:space="0" w:color="auto"/>
          </w:divBdr>
          <w:divsChild>
            <w:div w:id="1005397012">
              <w:marLeft w:val="0"/>
              <w:marRight w:val="0"/>
              <w:marTop w:val="0"/>
              <w:marBottom w:val="0"/>
              <w:divBdr>
                <w:top w:val="none" w:sz="0" w:space="0" w:color="auto"/>
                <w:left w:val="none" w:sz="0" w:space="0" w:color="auto"/>
                <w:bottom w:val="none" w:sz="0" w:space="0" w:color="auto"/>
                <w:right w:val="none" w:sz="0" w:space="0" w:color="auto"/>
              </w:divBdr>
            </w:div>
            <w:div w:id="656500227">
              <w:marLeft w:val="0"/>
              <w:marRight w:val="0"/>
              <w:marTop w:val="0"/>
              <w:marBottom w:val="0"/>
              <w:divBdr>
                <w:top w:val="none" w:sz="0" w:space="0" w:color="auto"/>
                <w:left w:val="none" w:sz="0" w:space="0" w:color="auto"/>
                <w:bottom w:val="none" w:sz="0" w:space="0" w:color="auto"/>
                <w:right w:val="none" w:sz="0" w:space="0" w:color="auto"/>
              </w:divBdr>
            </w:div>
            <w:div w:id="472648217">
              <w:marLeft w:val="0"/>
              <w:marRight w:val="0"/>
              <w:marTop w:val="0"/>
              <w:marBottom w:val="0"/>
              <w:divBdr>
                <w:top w:val="none" w:sz="0" w:space="0" w:color="auto"/>
                <w:left w:val="none" w:sz="0" w:space="0" w:color="auto"/>
                <w:bottom w:val="none" w:sz="0" w:space="0" w:color="auto"/>
                <w:right w:val="none" w:sz="0" w:space="0" w:color="auto"/>
              </w:divBdr>
            </w:div>
            <w:div w:id="1595088678">
              <w:marLeft w:val="0"/>
              <w:marRight w:val="0"/>
              <w:marTop w:val="0"/>
              <w:marBottom w:val="0"/>
              <w:divBdr>
                <w:top w:val="none" w:sz="0" w:space="0" w:color="auto"/>
                <w:left w:val="none" w:sz="0" w:space="0" w:color="auto"/>
                <w:bottom w:val="none" w:sz="0" w:space="0" w:color="auto"/>
                <w:right w:val="none" w:sz="0" w:space="0" w:color="auto"/>
              </w:divBdr>
            </w:div>
            <w:div w:id="14187341">
              <w:marLeft w:val="0"/>
              <w:marRight w:val="0"/>
              <w:marTop w:val="0"/>
              <w:marBottom w:val="0"/>
              <w:divBdr>
                <w:top w:val="none" w:sz="0" w:space="0" w:color="auto"/>
                <w:left w:val="none" w:sz="0" w:space="0" w:color="auto"/>
                <w:bottom w:val="none" w:sz="0" w:space="0" w:color="auto"/>
                <w:right w:val="none" w:sz="0" w:space="0" w:color="auto"/>
              </w:divBdr>
            </w:div>
            <w:div w:id="1672021571">
              <w:marLeft w:val="0"/>
              <w:marRight w:val="0"/>
              <w:marTop w:val="0"/>
              <w:marBottom w:val="0"/>
              <w:divBdr>
                <w:top w:val="none" w:sz="0" w:space="0" w:color="auto"/>
                <w:left w:val="none" w:sz="0" w:space="0" w:color="auto"/>
                <w:bottom w:val="none" w:sz="0" w:space="0" w:color="auto"/>
                <w:right w:val="none" w:sz="0" w:space="0" w:color="auto"/>
              </w:divBdr>
            </w:div>
            <w:div w:id="1172061269">
              <w:marLeft w:val="0"/>
              <w:marRight w:val="0"/>
              <w:marTop w:val="0"/>
              <w:marBottom w:val="0"/>
              <w:divBdr>
                <w:top w:val="none" w:sz="0" w:space="0" w:color="auto"/>
                <w:left w:val="none" w:sz="0" w:space="0" w:color="auto"/>
                <w:bottom w:val="none" w:sz="0" w:space="0" w:color="auto"/>
                <w:right w:val="none" w:sz="0" w:space="0" w:color="auto"/>
              </w:divBdr>
            </w:div>
            <w:div w:id="16477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77054">
      <w:bodyDiv w:val="1"/>
      <w:marLeft w:val="0"/>
      <w:marRight w:val="0"/>
      <w:marTop w:val="0"/>
      <w:marBottom w:val="0"/>
      <w:divBdr>
        <w:top w:val="none" w:sz="0" w:space="0" w:color="auto"/>
        <w:left w:val="none" w:sz="0" w:space="0" w:color="auto"/>
        <w:bottom w:val="none" w:sz="0" w:space="0" w:color="auto"/>
        <w:right w:val="none" w:sz="0" w:space="0" w:color="auto"/>
      </w:divBdr>
      <w:divsChild>
        <w:div w:id="1584099121">
          <w:marLeft w:val="0"/>
          <w:marRight w:val="0"/>
          <w:marTop w:val="0"/>
          <w:marBottom w:val="0"/>
          <w:divBdr>
            <w:top w:val="none" w:sz="0" w:space="0" w:color="auto"/>
            <w:left w:val="none" w:sz="0" w:space="0" w:color="auto"/>
            <w:bottom w:val="none" w:sz="0" w:space="0" w:color="auto"/>
            <w:right w:val="none" w:sz="0" w:space="0" w:color="auto"/>
          </w:divBdr>
          <w:divsChild>
            <w:div w:id="300842772">
              <w:marLeft w:val="0"/>
              <w:marRight w:val="0"/>
              <w:marTop w:val="0"/>
              <w:marBottom w:val="0"/>
              <w:divBdr>
                <w:top w:val="none" w:sz="0" w:space="0" w:color="auto"/>
                <w:left w:val="none" w:sz="0" w:space="0" w:color="auto"/>
                <w:bottom w:val="none" w:sz="0" w:space="0" w:color="auto"/>
                <w:right w:val="none" w:sz="0" w:space="0" w:color="auto"/>
              </w:divBdr>
              <w:divsChild>
                <w:div w:id="1110323245">
                  <w:marLeft w:val="0"/>
                  <w:marRight w:val="0"/>
                  <w:marTop w:val="0"/>
                  <w:marBottom w:val="0"/>
                  <w:divBdr>
                    <w:top w:val="none" w:sz="0" w:space="0" w:color="auto"/>
                    <w:left w:val="none" w:sz="0" w:space="0" w:color="auto"/>
                    <w:bottom w:val="none" w:sz="0" w:space="0" w:color="auto"/>
                    <w:right w:val="none" w:sz="0" w:space="0" w:color="auto"/>
                  </w:divBdr>
                </w:div>
                <w:div w:id="1016035704">
                  <w:marLeft w:val="0"/>
                  <w:marRight w:val="0"/>
                  <w:marTop w:val="0"/>
                  <w:marBottom w:val="0"/>
                  <w:divBdr>
                    <w:top w:val="none" w:sz="0" w:space="0" w:color="auto"/>
                    <w:left w:val="none" w:sz="0" w:space="0" w:color="auto"/>
                    <w:bottom w:val="none" w:sz="0" w:space="0" w:color="auto"/>
                    <w:right w:val="none" w:sz="0" w:space="0" w:color="auto"/>
                  </w:divBdr>
                </w:div>
                <w:div w:id="1641570058">
                  <w:marLeft w:val="0"/>
                  <w:marRight w:val="0"/>
                  <w:marTop w:val="0"/>
                  <w:marBottom w:val="0"/>
                  <w:divBdr>
                    <w:top w:val="none" w:sz="0" w:space="0" w:color="auto"/>
                    <w:left w:val="none" w:sz="0" w:space="0" w:color="auto"/>
                    <w:bottom w:val="none" w:sz="0" w:space="0" w:color="auto"/>
                    <w:right w:val="none" w:sz="0" w:space="0" w:color="auto"/>
                  </w:divBdr>
                  <w:divsChild>
                    <w:div w:id="400447800">
                      <w:marLeft w:val="0"/>
                      <w:marRight w:val="0"/>
                      <w:marTop w:val="0"/>
                      <w:marBottom w:val="0"/>
                      <w:divBdr>
                        <w:top w:val="none" w:sz="0" w:space="0" w:color="auto"/>
                        <w:left w:val="none" w:sz="0" w:space="0" w:color="auto"/>
                        <w:bottom w:val="none" w:sz="0" w:space="0" w:color="auto"/>
                        <w:right w:val="none" w:sz="0" w:space="0" w:color="auto"/>
                      </w:divBdr>
                    </w:div>
                  </w:divsChild>
                </w:div>
                <w:div w:id="1281836519">
                  <w:marLeft w:val="0"/>
                  <w:marRight w:val="0"/>
                  <w:marTop w:val="0"/>
                  <w:marBottom w:val="0"/>
                  <w:divBdr>
                    <w:top w:val="none" w:sz="0" w:space="0" w:color="auto"/>
                    <w:left w:val="none" w:sz="0" w:space="0" w:color="auto"/>
                    <w:bottom w:val="none" w:sz="0" w:space="0" w:color="auto"/>
                    <w:right w:val="none" w:sz="0" w:space="0" w:color="auto"/>
                  </w:divBdr>
                  <w:divsChild>
                    <w:div w:id="538515223">
                      <w:marLeft w:val="0"/>
                      <w:marRight w:val="0"/>
                      <w:marTop w:val="0"/>
                      <w:marBottom w:val="0"/>
                      <w:divBdr>
                        <w:top w:val="none" w:sz="0" w:space="0" w:color="auto"/>
                        <w:left w:val="none" w:sz="0" w:space="0" w:color="auto"/>
                        <w:bottom w:val="none" w:sz="0" w:space="0" w:color="auto"/>
                        <w:right w:val="none" w:sz="0" w:space="0" w:color="auto"/>
                      </w:divBdr>
                    </w:div>
                  </w:divsChild>
                </w:div>
                <w:div w:id="430007310">
                  <w:marLeft w:val="0"/>
                  <w:marRight w:val="0"/>
                  <w:marTop w:val="0"/>
                  <w:marBottom w:val="0"/>
                  <w:divBdr>
                    <w:top w:val="none" w:sz="0" w:space="0" w:color="auto"/>
                    <w:left w:val="none" w:sz="0" w:space="0" w:color="auto"/>
                    <w:bottom w:val="none" w:sz="0" w:space="0" w:color="auto"/>
                    <w:right w:val="none" w:sz="0" w:space="0" w:color="auto"/>
                  </w:divBdr>
                  <w:divsChild>
                    <w:div w:id="1391542509">
                      <w:marLeft w:val="0"/>
                      <w:marRight w:val="0"/>
                      <w:marTop w:val="0"/>
                      <w:marBottom w:val="0"/>
                      <w:divBdr>
                        <w:top w:val="none" w:sz="0" w:space="0" w:color="auto"/>
                        <w:left w:val="none" w:sz="0" w:space="0" w:color="auto"/>
                        <w:bottom w:val="none" w:sz="0" w:space="0" w:color="auto"/>
                        <w:right w:val="none" w:sz="0" w:space="0" w:color="auto"/>
                      </w:divBdr>
                    </w:div>
                    <w:div w:id="1803882671">
                      <w:marLeft w:val="0"/>
                      <w:marRight w:val="0"/>
                      <w:marTop w:val="0"/>
                      <w:marBottom w:val="0"/>
                      <w:divBdr>
                        <w:top w:val="none" w:sz="0" w:space="0" w:color="auto"/>
                        <w:left w:val="none" w:sz="0" w:space="0" w:color="auto"/>
                        <w:bottom w:val="none" w:sz="0" w:space="0" w:color="auto"/>
                        <w:right w:val="none" w:sz="0" w:space="0" w:color="auto"/>
                      </w:divBdr>
                    </w:div>
                    <w:div w:id="258488756">
                      <w:marLeft w:val="0"/>
                      <w:marRight w:val="0"/>
                      <w:marTop w:val="0"/>
                      <w:marBottom w:val="0"/>
                      <w:divBdr>
                        <w:top w:val="none" w:sz="0" w:space="0" w:color="auto"/>
                        <w:left w:val="none" w:sz="0" w:space="0" w:color="auto"/>
                        <w:bottom w:val="none" w:sz="0" w:space="0" w:color="auto"/>
                        <w:right w:val="none" w:sz="0" w:space="0" w:color="auto"/>
                      </w:divBdr>
                    </w:div>
                    <w:div w:id="1061832856">
                      <w:marLeft w:val="0"/>
                      <w:marRight w:val="0"/>
                      <w:marTop w:val="0"/>
                      <w:marBottom w:val="0"/>
                      <w:divBdr>
                        <w:top w:val="none" w:sz="0" w:space="0" w:color="auto"/>
                        <w:left w:val="none" w:sz="0" w:space="0" w:color="auto"/>
                        <w:bottom w:val="none" w:sz="0" w:space="0" w:color="auto"/>
                        <w:right w:val="none" w:sz="0" w:space="0" w:color="auto"/>
                      </w:divBdr>
                    </w:div>
                  </w:divsChild>
                </w:div>
                <w:div w:id="1413156848">
                  <w:marLeft w:val="0"/>
                  <w:marRight w:val="0"/>
                  <w:marTop w:val="0"/>
                  <w:marBottom w:val="0"/>
                  <w:divBdr>
                    <w:top w:val="none" w:sz="0" w:space="0" w:color="auto"/>
                    <w:left w:val="none" w:sz="0" w:space="0" w:color="auto"/>
                    <w:bottom w:val="none" w:sz="0" w:space="0" w:color="auto"/>
                    <w:right w:val="none" w:sz="0" w:space="0" w:color="auto"/>
                  </w:divBdr>
                  <w:divsChild>
                    <w:div w:id="214514367">
                      <w:marLeft w:val="0"/>
                      <w:marRight w:val="0"/>
                      <w:marTop w:val="0"/>
                      <w:marBottom w:val="0"/>
                      <w:divBdr>
                        <w:top w:val="none" w:sz="0" w:space="0" w:color="auto"/>
                        <w:left w:val="none" w:sz="0" w:space="0" w:color="auto"/>
                        <w:bottom w:val="none" w:sz="0" w:space="0" w:color="auto"/>
                        <w:right w:val="none" w:sz="0" w:space="0" w:color="auto"/>
                      </w:divBdr>
                    </w:div>
                    <w:div w:id="1139763520">
                      <w:marLeft w:val="0"/>
                      <w:marRight w:val="0"/>
                      <w:marTop w:val="0"/>
                      <w:marBottom w:val="0"/>
                      <w:divBdr>
                        <w:top w:val="none" w:sz="0" w:space="0" w:color="auto"/>
                        <w:left w:val="none" w:sz="0" w:space="0" w:color="auto"/>
                        <w:bottom w:val="none" w:sz="0" w:space="0" w:color="auto"/>
                        <w:right w:val="none" w:sz="0" w:space="0" w:color="auto"/>
                      </w:divBdr>
                    </w:div>
                    <w:div w:id="1386249400">
                      <w:marLeft w:val="0"/>
                      <w:marRight w:val="0"/>
                      <w:marTop w:val="0"/>
                      <w:marBottom w:val="0"/>
                      <w:divBdr>
                        <w:top w:val="none" w:sz="0" w:space="0" w:color="auto"/>
                        <w:left w:val="none" w:sz="0" w:space="0" w:color="auto"/>
                        <w:bottom w:val="none" w:sz="0" w:space="0" w:color="auto"/>
                        <w:right w:val="none" w:sz="0" w:space="0" w:color="auto"/>
                      </w:divBdr>
                    </w:div>
                    <w:div w:id="1325277541">
                      <w:marLeft w:val="0"/>
                      <w:marRight w:val="0"/>
                      <w:marTop w:val="0"/>
                      <w:marBottom w:val="0"/>
                      <w:divBdr>
                        <w:top w:val="none" w:sz="0" w:space="0" w:color="auto"/>
                        <w:left w:val="none" w:sz="0" w:space="0" w:color="auto"/>
                        <w:bottom w:val="none" w:sz="0" w:space="0" w:color="auto"/>
                        <w:right w:val="none" w:sz="0" w:space="0" w:color="auto"/>
                      </w:divBdr>
                    </w:div>
                    <w:div w:id="1030297116">
                      <w:marLeft w:val="0"/>
                      <w:marRight w:val="0"/>
                      <w:marTop w:val="0"/>
                      <w:marBottom w:val="0"/>
                      <w:divBdr>
                        <w:top w:val="none" w:sz="0" w:space="0" w:color="auto"/>
                        <w:left w:val="none" w:sz="0" w:space="0" w:color="auto"/>
                        <w:bottom w:val="none" w:sz="0" w:space="0" w:color="auto"/>
                        <w:right w:val="none" w:sz="0" w:space="0" w:color="auto"/>
                      </w:divBdr>
                    </w:div>
                    <w:div w:id="1195774406">
                      <w:marLeft w:val="0"/>
                      <w:marRight w:val="0"/>
                      <w:marTop w:val="0"/>
                      <w:marBottom w:val="0"/>
                      <w:divBdr>
                        <w:top w:val="none" w:sz="0" w:space="0" w:color="auto"/>
                        <w:left w:val="none" w:sz="0" w:space="0" w:color="auto"/>
                        <w:bottom w:val="none" w:sz="0" w:space="0" w:color="auto"/>
                        <w:right w:val="none" w:sz="0" w:space="0" w:color="auto"/>
                      </w:divBdr>
                    </w:div>
                    <w:div w:id="1550915758">
                      <w:marLeft w:val="0"/>
                      <w:marRight w:val="0"/>
                      <w:marTop w:val="0"/>
                      <w:marBottom w:val="0"/>
                      <w:divBdr>
                        <w:top w:val="none" w:sz="0" w:space="0" w:color="auto"/>
                        <w:left w:val="none" w:sz="0" w:space="0" w:color="auto"/>
                        <w:bottom w:val="none" w:sz="0" w:space="0" w:color="auto"/>
                        <w:right w:val="none" w:sz="0" w:space="0" w:color="auto"/>
                      </w:divBdr>
                    </w:div>
                  </w:divsChild>
                </w:div>
                <w:div w:id="195168630">
                  <w:marLeft w:val="0"/>
                  <w:marRight w:val="0"/>
                  <w:marTop w:val="0"/>
                  <w:marBottom w:val="0"/>
                  <w:divBdr>
                    <w:top w:val="none" w:sz="0" w:space="0" w:color="auto"/>
                    <w:left w:val="none" w:sz="0" w:space="0" w:color="auto"/>
                    <w:bottom w:val="none" w:sz="0" w:space="0" w:color="auto"/>
                    <w:right w:val="none" w:sz="0" w:space="0" w:color="auto"/>
                  </w:divBdr>
                  <w:divsChild>
                    <w:div w:id="111750713">
                      <w:marLeft w:val="0"/>
                      <w:marRight w:val="0"/>
                      <w:marTop w:val="0"/>
                      <w:marBottom w:val="0"/>
                      <w:divBdr>
                        <w:top w:val="none" w:sz="0" w:space="0" w:color="auto"/>
                        <w:left w:val="none" w:sz="0" w:space="0" w:color="auto"/>
                        <w:bottom w:val="none" w:sz="0" w:space="0" w:color="auto"/>
                        <w:right w:val="none" w:sz="0" w:space="0" w:color="auto"/>
                      </w:divBdr>
                    </w:div>
                    <w:div w:id="1307591230">
                      <w:marLeft w:val="0"/>
                      <w:marRight w:val="0"/>
                      <w:marTop w:val="0"/>
                      <w:marBottom w:val="0"/>
                      <w:divBdr>
                        <w:top w:val="none" w:sz="0" w:space="0" w:color="auto"/>
                        <w:left w:val="none" w:sz="0" w:space="0" w:color="auto"/>
                        <w:bottom w:val="none" w:sz="0" w:space="0" w:color="auto"/>
                        <w:right w:val="none" w:sz="0" w:space="0" w:color="auto"/>
                      </w:divBdr>
                    </w:div>
                  </w:divsChild>
                </w:div>
                <w:div w:id="1351762688">
                  <w:marLeft w:val="0"/>
                  <w:marRight w:val="0"/>
                  <w:marTop w:val="0"/>
                  <w:marBottom w:val="0"/>
                  <w:divBdr>
                    <w:top w:val="none" w:sz="0" w:space="0" w:color="auto"/>
                    <w:left w:val="none" w:sz="0" w:space="0" w:color="auto"/>
                    <w:bottom w:val="none" w:sz="0" w:space="0" w:color="auto"/>
                    <w:right w:val="none" w:sz="0" w:space="0" w:color="auto"/>
                  </w:divBdr>
                  <w:divsChild>
                    <w:div w:id="74938954">
                      <w:marLeft w:val="0"/>
                      <w:marRight w:val="0"/>
                      <w:marTop w:val="0"/>
                      <w:marBottom w:val="0"/>
                      <w:divBdr>
                        <w:top w:val="none" w:sz="0" w:space="0" w:color="auto"/>
                        <w:left w:val="none" w:sz="0" w:space="0" w:color="auto"/>
                        <w:bottom w:val="none" w:sz="0" w:space="0" w:color="auto"/>
                        <w:right w:val="none" w:sz="0" w:space="0" w:color="auto"/>
                      </w:divBdr>
                    </w:div>
                    <w:div w:id="394936300">
                      <w:marLeft w:val="0"/>
                      <w:marRight w:val="0"/>
                      <w:marTop w:val="0"/>
                      <w:marBottom w:val="0"/>
                      <w:divBdr>
                        <w:top w:val="none" w:sz="0" w:space="0" w:color="auto"/>
                        <w:left w:val="none" w:sz="0" w:space="0" w:color="auto"/>
                        <w:bottom w:val="none" w:sz="0" w:space="0" w:color="auto"/>
                        <w:right w:val="none" w:sz="0" w:space="0" w:color="auto"/>
                      </w:divBdr>
                    </w:div>
                    <w:div w:id="1841892609">
                      <w:marLeft w:val="0"/>
                      <w:marRight w:val="0"/>
                      <w:marTop w:val="0"/>
                      <w:marBottom w:val="0"/>
                      <w:divBdr>
                        <w:top w:val="none" w:sz="0" w:space="0" w:color="auto"/>
                        <w:left w:val="none" w:sz="0" w:space="0" w:color="auto"/>
                        <w:bottom w:val="none" w:sz="0" w:space="0" w:color="auto"/>
                        <w:right w:val="none" w:sz="0" w:space="0" w:color="auto"/>
                      </w:divBdr>
                    </w:div>
                    <w:div w:id="1567839915">
                      <w:marLeft w:val="0"/>
                      <w:marRight w:val="0"/>
                      <w:marTop w:val="0"/>
                      <w:marBottom w:val="0"/>
                      <w:divBdr>
                        <w:top w:val="none" w:sz="0" w:space="0" w:color="auto"/>
                        <w:left w:val="none" w:sz="0" w:space="0" w:color="auto"/>
                        <w:bottom w:val="none" w:sz="0" w:space="0" w:color="auto"/>
                        <w:right w:val="none" w:sz="0" w:space="0" w:color="auto"/>
                      </w:divBdr>
                    </w:div>
                    <w:div w:id="304244795">
                      <w:marLeft w:val="0"/>
                      <w:marRight w:val="0"/>
                      <w:marTop w:val="0"/>
                      <w:marBottom w:val="0"/>
                      <w:divBdr>
                        <w:top w:val="none" w:sz="0" w:space="0" w:color="auto"/>
                        <w:left w:val="none" w:sz="0" w:space="0" w:color="auto"/>
                        <w:bottom w:val="none" w:sz="0" w:space="0" w:color="auto"/>
                        <w:right w:val="none" w:sz="0" w:space="0" w:color="auto"/>
                      </w:divBdr>
                    </w:div>
                  </w:divsChild>
                </w:div>
                <w:div w:id="839734495">
                  <w:marLeft w:val="0"/>
                  <w:marRight w:val="0"/>
                  <w:marTop w:val="0"/>
                  <w:marBottom w:val="0"/>
                  <w:divBdr>
                    <w:top w:val="none" w:sz="0" w:space="0" w:color="auto"/>
                    <w:left w:val="none" w:sz="0" w:space="0" w:color="auto"/>
                    <w:bottom w:val="none" w:sz="0" w:space="0" w:color="auto"/>
                    <w:right w:val="none" w:sz="0" w:space="0" w:color="auto"/>
                  </w:divBdr>
                  <w:divsChild>
                    <w:div w:id="1987318712">
                      <w:marLeft w:val="0"/>
                      <w:marRight w:val="0"/>
                      <w:marTop w:val="0"/>
                      <w:marBottom w:val="0"/>
                      <w:divBdr>
                        <w:top w:val="none" w:sz="0" w:space="0" w:color="auto"/>
                        <w:left w:val="none" w:sz="0" w:space="0" w:color="auto"/>
                        <w:bottom w:val="none" w:sz="0" w:space="0" w:color="auto"/>
                        <w:right w:val="none" w:sz="0" w:space="0" w:color="auto"/>
                      </w:divBdr>
                    </w:div>
                    <w:div w:id="2094400335">
                      <w:marLeft w:val="0"/>
                      <w:marRight w:val="0"/>
                      <w:marTop w:val="0"/>
                      <w:marBottom w:val="0"/>
                      <w:divBdr>
                        <w:top w:val="none" w:sz="0" w:space="0" w:color="auto"/>
                        <w:left w:val="none" w:sz="0" w:space="0" w:color="auto"/>
                        <w:bottom w:val="none" w:sz="0" w:space="0" w:color="auto"/>
                        <w:right w:val="none" w:sz="0" w:space="0" w:color="auto"/>
                      </w:divBdr>
                    </w:div>
                    <w:div w:id="2078940516">
                      <w:marLeft w:val="0"/>
                      <w:marRight w:val="0"/>
                      <w:marTop w:val="0"/>
                      <w:marBottom w:val="0"/>
                      <w:divBdr>
                        <w:top w:val="none" w:sz="0" w:space="0" w:color="auto"/>
                        <w:left w:val="none" w:sz="0" w:space="0" w:color="auto"/>
                        <w:bottom w:val="none" w:sz="0" w:space="0" w:color="auto"/>
                        <w:right w:val="none" w:sz="0" w:space="0" w:color="auto"/>
                      </w:divBdr>
                    </w:div>
                    <w:div w:id="381759663">
                      <w:marLeft w:val="0"/>
                      <w:marRight w:val="0"/>
                      <w:marTop w:val="0"/>
                      <w:marBottom w:val="0"/>
                      <w:divBdr>
                        <w:top w:val="none" w:sz="0" w:space="0" w:color="auto"/>
                        <w:left w:val="none" w:sz="0" w:space="0" w:color="auto"/>
                        <w:bottom w:val="none" w:sz="0" w:space="0" w:color="auto"/>
                        <w:right w:val="none" w:sz="0" w:space="0" w:color="auto"/>
                      </w:divBdr>
                    </w:div>
                    <w:div w:id="1316880899">
                      <w:marLeft w:val="0"/>
                      <w:marRight w:val="0"/>
                      <w:marTop w:val="0"/>
                      <w:marBottom w:val="0"/>
                      <w:divBdr>
                        <w:top w:val="none" w:sz="0" w:space="0" w:color="auto"/>
                        <w:left w:val="none" w:sz="0" w:space="0" w:color="auto"/>
                        <w:bottom w:val="none" w:sz="0" w:space="0" w:color="auto"/>
                        <w:right w:val="none" w:sz="0" w:space="0" w:color="auto"/>
                      </w:divBdr>
                    </w:div>
                    <w:div w:id="647637996">
                      <w:marLeft w:val="0"/>
                      <w:marRight w:val="0"/>
                      <w:marTop w:val="0"/>
                      <w:marBottom w:val="0"/>
                      <w:divBdr>
                        <w:top w:val="none" w:sz="0" w:space="0" w:color="auto"/>
                        <w:left w:val="none" w:sz="0" w:space="0" w:color="auto"/>
                        <w:bottom w:val="none" w:sz="0" w:space="0" w:color="auto"/>
                        <w:right w:val="none" w:sz="0" w:space="0" w:color="auto"/>
                      </w:divBdr>
                    </w:div>
                    <w:div w:id="493883612">
                      <w:marLeft w:val="0"/>
                      <w:marRight w:val="0"/>
                      <w:marTop w:val="0"/>
                      <w:marBottom w:val="0"/>
                      <w:divBdr>
                        <w:top w:val="none" w:sz="0" w:space="0" w:color="auto"/>
                        <w:left w:val="none" w:sz="0" w:space="0" w:color="auto"/>
                        <w:bottom w:val="none" w:sz="0" w:space="0" w:color="auto"/>
                        <w:right w:val="none" w:sz="0" w:space="0" w:color="auto"/>
                      </w:divBdr>
                    </w:div>
                    <w:div w:id="883716779">
                      <w:marLeft w:val="0"/>
                      <w:marRight w:val="0"/>
                      <w:marTop w:val="0"/>
                      <w:marBottom w:val="0"/>
                      <w:divBdr>
                        <w:top w:val="none" w:sz="0" w:space="0" w:color="auto"/>
                        <w:left w:val="none" w:sz="0" w:space="0" w:color="auto"/>
                        <w:bottom w:val="none" w:sz="0" w:space="0" w:color="auto"/>
                        <w:right w:val="none" w:sz="0" w:space="0" w:color="auto"/>
                      </w:divBdr>
                    </w:div>
                  </w:divsChild>
                </w:div>
                <w:div w:id="212153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3849</Words>
  <Characters>23098</Characters>
  <Application>Microsoft Office Word</Application>
  <DocSecurity>0</DocSecurity>
  <Lines>192</Lines>
  <Paragraphs>53</Paragraphs>
  <ScaleCrop>false</ScaleCrop>
  <Company/>
  <LinksUpToDate>false</LinksUpToDate>
  <CharactersWithSpaces>26894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2020-07-14T11:54:00Z</dcterms:created>
  <dcterms:modified xsi:type="dcterms:W3CDTF">2020-07-14T11:54:00Z</dcterms:modified>
</cp:coreProperties>
</file>