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30" w:rsidRPr="00195730" w:rsidRDefault="00195730" w:rsidP="00195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195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Sąd Rejonowy w Białymstoku: Dostawa mebli wraz z montażem i podłączeniem urządzeń w Biurze Obsługi Interesanta w Sądzie Rejonowym w Białymstoku </w:t>
      </w:r>
      <w:r w:rsidRPr="001957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OGŁOSZENIE O ZAMÓWIENIU - Dostawy </w:t>
      </w:r>
    </w:p>
    <w:p w:rsid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Nr postępowania G-3710-12/19</w:t>
      </w:r>
    </w:p>
    <w:p w:rsid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Data zamieszczenie w Biuletynie Zamówień Publicznych: 2019-08-27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Numer ogłoszenia w Biuletynie Zamówień Publicznych ………………..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Sąd Rejonowy w Białymstoku, krajowy numer identyfikacyjny 00032129900000, ul. Mickiewicza  103 , 15-950  Białystok, woj. podlaskie, państwo Polska, tel. 85 665 62 22, , e-mail og@bialystok.sr.gov.pl, , faks 856 656 405.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www.bialystok.sr.gov.pl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Sądownictwo powszechne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19573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https://www.bialystok.sr.gov.pl/zamowienia-publiczne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Forma pisemna zastrzeżona jest dla złożenia oferty wraz z załącznikami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Sąd Rejonowy w Białymstoku, ul. A. Mickiewicza 103, 15-950 Białystok, pokój nr C403 (IV piętro, segment C)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mebli wraz z montażem i podłączeniem urządzeń w Biurze Obsługi Interesanta w Sądzie Rejonowym w Białymstoku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G-3710-12/19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195730" w:rsidRPr="00195730" w:rsidRDefault="00195730" w:rsidP="001957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19573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zamówienia jest dostawa mebli </w:t>
      </w:r>
      <w:r w:rsidR="009929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(39 szt.)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wraz z montażem i podłączeniem urządzeń w Biurze Obsługi Interesanta w Sądzie Rejonowym w Białymstoku zgodnie z projektem. 2. Szczegółowy opis przedmiotu zamówienia zawarty jest w Załączniku nr 1 do SIWZ. 3. Meble i wyposażenie będące przedmiotem dostawy muszą być fabrycznie nowe, nieużywane, wykonane zgodnie ze szczegółowym opisem przedmiotu zamówienia, zmontowane, gotowe do użytku oraz ustawione w pomieszczeniu C002 w siedzibie Zamawiającego. 4. Zamawiający wymaga, aby oferowane dostarczone meble i wyposażanie były objęte co najmniej 24 miesięcznym okresem gwarancji. 5. Zamawiający wymaga, aby czas wyłączenia z eksploatacji pomieszczenia BOI był nie dłuższy niż 5 dni roboczych. Za czas wyłączenia z eksploatacji uznaje się czas, kiedy pracownicy zamawiającego nie mogą wykonywać obsługi interesantów w tym pomieszczeniu. Dzień roboczy zaczyna się o godzinie 7:30 i o tym czasie pomieszczenie musi być gotowe do przyjęcia pracowników i interesantów, w tym musza być podłączone wszystkie systemy i urządzenia, pierwotnie zainstalowane w pomieszczeniu. Wyłączenie pomieszczenia z eksploatacji możliwe jest po zakończeniu pracy Sądu (godz. 15:30 w każdy dzień roboczy, w poniedziałki od godz. 18:00).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39150000-8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195730" w:rsidRPr="00195730" w:rsidTr="001957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5730" w:rsidRPr="00195730" w:rsidRDefault="00195730" w:rsidP="00195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57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195730" w:rsidRPr="00195730" w:rsidTr="001957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5730" w:rsidRPr="00195730" w:rsidRDefault="00195730" w:rsidP="00195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57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45311000-0</w:t>
            </w:r>
          </w:p>
        </w:tc>
      </w:tr>
      <w:tr w:rsidR="00195730" w:rsidRPr="00195730" w:rsidTr="001957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5730" w:rsidRPr="00195730" w:rsidRDefault="00195730" w:rsidP="00195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57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45450000-6</w:t>
            </w:r>
          </w:p>
        </w:tc>
      </w:tr>
      <w:tr w:rsidR="00195730" w:rsidRPr="00195730" w:rsidTr="001957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5730" w:rsidRPr="00195730" w:rsidRDefault="00195730" w:rsidP="00195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57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32420000-3</w:t>
            </w:r>
          </w:p>
        </w:tc>
      </w:tr>
    </w:tbl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19573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Pzp: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Pzp: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19573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9573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195730" w:rsidRPr="00195730" w:rsidTr="001957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5730" w:rsidRPr="00195730" w:rsidRDefault="00195730" w:rsidP="00195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57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5730" w:rsidRPr="00195730" w:rsidRDefault="00195730" w:rsidP="00195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57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5730" w:rsidRPr="00195730" w:rsidRDefault="00195730" w:rsidP="00195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57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5730" w:rsidRPr="00195730" w:rsidRDefault="00195730" w:rsidP="00195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57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195730" w:rsidRPr="00195730" w:rsidTr="001957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5730" w:rsidRPr="00195730" w:rsidRDefault="00195730" w:rsidP="00195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5730" w:rsidRPr="00195730" w:rsidRDefault="00195730" w:rsidP="00195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5730" w:rsidRPr="00195730" w:rsidRDefault="00195730" w:rsidP="00195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5730" w:rsidRPr="00195730" w:rsidRDefault="00195730" w:rsidP="00195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57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2019-11-15</w:t>
            </w:r>
          </w:p>
        </w:tc>
      </w:tr>
    </w:tbl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stawia wymagań w tym zakresie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stawia wymagań w tym zakresie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uzna, że Wykonawca spełnia ten warunek, jeżeli udokumentuje wykonanie głównych dostaw, w okresie ostatnich trzech lat przed upływem terminu składania ofert, a jeżeli okres prowadzenia działalności jest krótszy – w tym okresie, wraz z podaniem ich wartości, przedmiotu, dat wykonania i podmiotów, na rzecz których dostawy zostały wykonane, oraz załączeniem dowodów, czy zostały wykonane lub są wykonywane należycie. Zamawiający informuje, że pod pojęciem „głównych dostaw” należy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rozumieć wykonanie minimum jednej dostawy mebli biurowych o wartości brutto nie mniejszej niż 50 000,00 zł brutto, na podstawie jednej umowy, wykonanej w sposób należyty.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195730" w:rsidRPr="00195730" w:rsidRDefault="00195730" w:rsidP="0019573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III.2.1) Podstawy wykluczenia określone w art. 24 ust. 1 ustawy Pzp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III.2.2) Zamawiający przewiduje wykluczenie wykonawcy na podstawie art. 24 ust. 5 ustawy Pzp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o braku podstaw do wykluczenia zgodne z treścią z załącznika nr 3 do siwz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wykaz wykonanych, a w przypadku świadczeń okresowych lub ciągłych również wykonywanych dostaw w okresie ostatnich 3 lat przed upływem terminu składania ofert, a jeżeli okres prowadzenia działalności jest krótszy – w tym okresie, wraz z podaniem ich wartości, przedmiotu, dat wykonania i podmiotów, na rzecz których dostawy zostały wykonane oraz załączeniem dowodów określających, czy zostały wykonane lub są wykonywane należycie – wzór wykazu stanowi Załącznik nr 6 do SIWZ. Zamawiający uzna, że Wykonawca spełnia warunek określony w pkt III.1.3) ogłoszenia, jeżeli Wykonawca udokumentuje wykonanie głównych dostaw, w okresie ostatnich trzech lat przed upływem terminu składania ofert, a jeżeli okres prowadzenia działalności jest krótszy – w tym okresie, wraz z podaniem ich wartości, przedmiotu, dat wykonania i podmiotów, na rzecz których dostawy zostały wykonane, oraz załączeniem dowodów, czy zostały wykonane należycie. Zamawiający informuje, że pod pojęciem „głównych dostaw” należy rozumieć wykonanie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minimum jednej dostawy mebli biurowych o wartości brutto nie mniejszej niż 50 000,00 zł, wykonanej w sposób należyty, na podstawie jednej umowy. 2) Oświadczenie o spełnianiu warunków udziału w postępowaniu zgodne z treścią załącznika nr 4 do siwz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19573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82"/>
        <w:gridCol w:w="1016"/>
      </w:tblGrid>
      <w:tr w:rsidR="00195730" w:rsidRPr="00195730" w:rsidTr="001957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5730" w:rsidRPr="00195730" w:rsidRDefault="00195730" w:rsidP="00195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57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5730" w:rsidRPr="00195730" w:rsidRDefault="00195730" w:rsidP="00195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57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195730" w:rsidRPr="00195730" w:rsidTr="001957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5730" w:rsidRPr="00195730" w:rsidRDefault="00195730" w:rsidP="00195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57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5730" w:rsidRPr="00195730" w:rsidRDefault="00195730" w:rsidP="00195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57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195730" w:rsidRPr="00195730" w:rsidTr="001957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5730" w:rsidRPr="00195730" w:rsidRDefault="00195730" w:rsidP="00195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57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5730" w:rsidRPr="00195730" w:rsidRDefault="00195730" w:rsidP="00195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57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30,00</w:t>
            </w:r>
          </w:p>
        </w:tc>
      </w:tr>
      <w:tr w:rsidR="00195730" w:rsidRPr="00195730" w:rsidTr="001957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5730" w:rsidRPr="00195730" w:rsidRDefault="00195730" w:rsidP="00195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57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wyłączenia pomieszczenia z eksploatacji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5730" w:rsidRPr="00195730" w:rsidRDefault="00195730" w:rsidP="00195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57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Pzp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IV.4) Licytacja elektroniczna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195730" w:rsidRPr="00195730" w:rsidRDefault="00195730" w:rsidP="00195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Strony dopuszczają zmiany postanowień umowy w stosunku do treści oferty, na podstawie której dokonano wyboru Wykonawcy, w sytuacji obiektywnej konieczności wprowadzenia zmiany, zgodnie z art. 144 ust. 1 ustawy Pzp. 2. Zamawiający wymaga od Wykonawcy, aby zawarł umowę w sprawie zamówienia publicznego, na warunkach określonych we Wzorze umowy, stanowiącym Załącznik nr 7 do SIWZ. 3. Dopuszcza się zmianę harmonogramu o którym mowa w pkt XX.1 siwz (harmonogram wyłączenia pomieszczenia z eksploatacji) pod warunkiem, że ilość dni roboczych wyłączenia nie ulegnie zmianie w stosunku do oświadczenia złożonego w ofercie.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19573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2019-09-05, godzina: 12:00,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Język lub języki, w jakich mogą być sporządzane oferty lub wnioski o dopuszczenie do udziału w postępowaniu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1957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5C2F5E" w:rsidRDefault="005C2F5E"/>
    <w:p w:rsidR="00195730" w:rsidRPr="00195730" w:rsidRDefault="00195730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95730" w:rsidRPr="00195730" w:rsidRDefault="00195730" w:rsidP="00195730">
      <w:pPr>
        <w:ind w:left="552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Dyrektor Sądu Rejonowego</w:t>
      </w:r>
    </w:p>
    <w:p w:rsidR="00195730" w:rsidRPr="00195730" w:rsidRDefault="00195730" w:rsidP="00195730">
      <w:pPr>
        <w:ind w:left="552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Białymstoku</w:t>
      </w:r>
    </w:p>
    <w:p w:rsidR="00195730" w:rsidRPr="00195730" w:rsidRDefault="00195730" w:rsidP="00195730">
      <w:pPr>
        <w:ind w:left="552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95730" w:rsidRPr="00195730" w:rsidRDefault="00195730" w:rsidP="00195730">
      <w:pPr>
        <w:ind w:left="552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9573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Elżbieta Roszkowska</w:t>
      </w:r>
    </w:p>
    <w:sectPr w:rsidR="00195730" w:rsidRPr="001957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859" w:rsidRDefault="00016859" w:rsidP="00CC1A8D">
      <w:pPr>
        <w:spacing w:after="0" w:line="240" w:lineRule="auto"/>
      </w:pPr>
      <w:r>
        <w:separator/>
      </w:r>
    </w:p>
  </w:endnote>
  <w:endnote w:type="continuationSeparator" w:id="0">
    <w:p w:rsidR="00016859" w:rsidRDefault="00016859" w:rsidP="00CC1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A8D" w:rsidRDefault="00CC1A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A8D" w:rsidRDefault="00CC1A8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A8D" w:rsidRDefault="00CC1A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859" w:rsidRDefault="00016859" w:rsidP="00CC1A8D">
      <w:pPr>
        <w:spacing w:after="0" w:line="240" w:lineRule="auto"/>
      </w:pPr>
      <w:r>
        <w:separator/>
      </w:r>
    </w:p>
  </w:footnote>
  <w:footnote w:type="continuationSeparator" w:id="0">
    <w:p w:rsidR="00016859" w:rsidRDefault="00016859" w:rsidP="00CC1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A8D" w:rsidRDefault="00CC1A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A8D" w:rsidRDefault="00CC1A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A8D" w:rsidRDefault="00CC1A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3C6CD7"/>
    <w:multiLevelType w:val="multilevel"/>
    <w:tmpl w:val="3C446830"/>
    <w:lvl w:ilvl="0">
      <w:start w:val="1"/>
      <w:numFmt w:val="none"/>
      <w:pStyle w:val="1Tytu"/>
      <w:suff w:val="nothing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pStyle w:val="2Nagwek"/>
      <w:lvlText w:val="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80" w:hanging="360"/>
      </w:pPr>
      <w:rPr>
        <w:rFonts w:hint="default"/>
      </w:rPr>
    </w:lvl>
    <w:lvl w:ilvl="3">
      <w:start w:val="1"/>
      <w:numFmt w:val="decimal"/>
      <w:lvlRestart w:val="2"/>
      <w:pStyle w:val="3Ustp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pStyle w:val="4Punkt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pStyle w:val="5litera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bullet"/>
      <w:lvlText w:val="-"/>
      <w:lvlJc w:val="left"/>
      <w:pPr>
        <w:ind w:left="2520" w:hanging="360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730"/>
    <w:rsid w:val="00016859"/>
    <w:rsid w:val="00195730"/>
    <w:rsid w:val="00543916"/>
    <w:rsid w:val="005C2F5E"/>
    <w:rsid w:val="00992973"/>
    <w:rsid w:val="00A7231B"/>
    <w:rsid w:val="00CC1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39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basedOn w:val="Normalny"/>
    <w:next w:val="Normalny"/>
    <w:autoRedefine/>
    <w:qFormat/>
    <w:rsid w:val="00543916"/>
    <w:pPr>
      <w:numPr>
        <w:numId w:val="1"/>
      </w:numPr>
    </w:pPr>
  </w:style>
  <w:style w:type="paragraph" w:customStyle="1" w:styleId="2aparagrafdoumowy">
    <w:name w:val="2.a. paragraf (do umowy)"/>
    <w:basedOn w:val="Normalny"/>
    <w:next w:val="3Ustp"/>
    <w:autoRedefine/>
    <w:qFormat/>
    <w:rsid w:val="00543916"/>
  </w:style>
  <w:style w:type="paragraph" w:customStyle="1" w:styleId="4Punkt">
    <w:name w:val="4. Punkt"/>
    <w:basedOn w:val="Normalny"/>
    <w:autoRedefine/>
    <w:qFormat/>
    <w:rsid w:val="00543916"/>
    <w:pPr>
      <w:numPr>
        <w:ilvl w:val="4"/>
        <w:numId w:val="1"/>
      </w:numPr>
    </w:pPr>
  </w:style>
  <w:style w:type="paragraph" w:customStyle="1" w:styleId="5litera">
    <w:name w:val="5. litera"/>
    <w:basedOn w:val="Normalny"/>
    <w:autoRedefine/>
    <w:qFormat/>
    <w:rsid w:val="00543916"/>
    <w:pPr>
      <w:numPr>
        <w:ilvl w:val="5"/>
        <w:numId w:val="1"/>
      </w:numPr>
    </w:pPr>
  </w:style>
  <w:style w:type="paragraph" w:customStyle="1" w:styleId="Tiret">
    <w:name w:val="Tiret"/>
    <w:basedOn w:val="Normalny"/>
    <w:autoRedefine/>
    <w:qFormat/>
    <w:rsid w:val="00543916"/>
  </w:style>
  <w:style w:type="paragraph" w:customStyle="1" w:styleId="2Nagwek">
    <w:name w:val="2. Nagłówek"/>
    <w:basedOn w:val="Normalny"/>
    <w:next w:val="Normalny"/>
    <w:autoRedefine/>
    <w:qFormat/>
    <w:rsid w:val="00543916"/>
    <w:pPr>
      <w:numPr>
        <w:ilvl w:val="1"/>
        <w:numId w:val="1"/>
      </w:numPr>
    </w:pPr>
  </w:style>
  <w:style w:type="paragraph" w:customStyle="1" w:styleId="3Ustp">
    <w:name w:val="3. Ustęp"/>
    <w:autoRedefine/>
    <w:qFormat/>
    <w:rsid w:val="00543916"/>
    <w:pPr>
      <w:numPr>
        <w:ilvl w:val="3"/>
        <w:numId w:val="1"/>
      </w:numPr>
    </w:pPr>
  </w:style>
  <w:style w:type="paragraph" w:customStyle="1" w:styleId="2aPardoumowy">
    <w:name w:val="2.a. Par. § (do umowy"/>
    <w:autoRedefine/>
    <w:qFormat/>
    <w:rsid w:val="00543916"/>
    <w:pPr>
      <w:numPr>
        <w:ilvl w:val="2"/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CC1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A8D"/>
  </w:style>
  <w:style w:type="paragraph" w:styleId="Stopka">
    <w:name w:val="footer"/>
    <w:basedOn w:val="Normalny"/>
    <w:link w:val="StopkaZnak"/>
    <w:uiPriority w:val="99"/>
    <w:unhideWhenUsed/>
    <w:rsid w:val="00CC1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A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67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89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1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60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4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27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0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1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9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2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9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3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5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78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9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56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9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37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40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7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7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2857</Words>
  <Characters>17146</Characters>
  <Application>Microsoft Office Word</Application>
  <DocSecurity>0</DocSecurity>
  <Lines>142</Lines>
  <Paragraphs>39</Paragraphs>
  <ScaleCrop>false</ScaleCrop>
  <Company/>
  <LinksUpToDate>false</LinksUpToDate>
  <CharactersWithSpaces>19964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2020-07-14T11:57:00Z</dcterms:created>
  <dcterms:modified xsi:type="dcterms:W3CDTF">2020-07-14T11:58:00Z</dcterms:modified>
</cp:coreProperties>
</file>