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654" w:rsidRPr="00BC3113" w:rsidRDefault="00F77654" w:rsidP="00F77654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F77654" w:rsidRPr="00BC3113" w:rsidRDefault="00F77654" w:rsidP="00F77654">
      <w:pPr>
        <w:spacing w:after="0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0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F77654" w:rsidRPr="00BC3113" w:rsidRDefault="00F77654" w:rsidP="00F77654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F77654" w:rsidRPr="00BC3113" w:rsidRDefault="00F77654" w:rsidP="00F77654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F77654" w:rsidRPr="00BC3113" w:rsidRDefault="00F77654" w:rsidP="00F77654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 w:rsidR="005A3420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G-241-45</w:t>
      </w:r>
      <w:r w:rsidRPr="00D66019">
        <w:rPr>
          <w:rFonts w:ascii="Arial" w:eastAsia="Times New Roman" w:hAnsi="Arial" w:cs="Arial"/>
          <w:bCs/>
          <w:sz w:val="40"/>
          <w:szCs w:val="40"/>
          <w:lang w:eastAsia="pl-PL"/>
        </w:rPr>
        <w:t>/19</w:t>
      </w:r>
    </w:p>
    <w:p w:rsidR="00F77654" w:rsidRPr="00D815EF" w:rsidRDefault="00F77654" w:rsidP="00F77654">
      <w:pPr>
        <w:spacing w:after="120" w:line="360" w:lineRule="auto"/>
        <w:ind w:left="426"/>
        <w:rPr>
          <w:rFonts w:ascii="Arial" w:eastAsia="Calibri" w:hAnsi="Arial" w:cs="Arial"/>
          <w:color w:val="FF0000"/>
          <w:sz w:val="24"/>
          <w:szCs w:val="24"/>
        </w:rPr>
      </w:pPr>
      <w:r w:rsidRPr="00D815EF">
        <w:rPr>
          <w:rFonts w:ascii="Arial" w:eastAsia="Calibri" w:hAnsi="Arial" w:cs="Arial"/>
          <w:sz w:val="28"/>
          <w:szCs w:val="28"/>
        </w:rPr>
        <w:t xml:space="preserve">na  wykonanie </w:t>
      </w:r>
      <w:r w:rsidR="00227E11" w:rsidRPr="00D815EF">
        <w:rPr>
          <w:rFonts w:ascii="Arial" w:eastAsia="Calibri" w:hAnsi="Arial" w:cs="Arial"/>
          <w:sz w:val="28"/>
          <w:szCs w:val="28"/>
        </w:rPr>
        <w:t xml:space="preserve">prac </w:t>
      </w:r>
      <w:r w:rsidR="005205EF">
        <w:rPr>
          <w:rFonts w:ascii="Arial" w:eastAsia="Calibri" w:hAnsi="Arial" w:cs="Arial"/>
          <w:sz w:val="28"/>
          <w:szCs w:val="28"/>
        </w:rPr>
        <w:t>remontowo</w:t>
      </w:r>
      <w:r w:rsidR="00227E11" w:rsidRPr="00D815EF">
        <w:rPr>
          <w:rFonts w:ascii="Arial" w:eastAsia="Calibri" w:hAnsi="Arial" w:cs="Arial"/>
          <w:sz w:val="28"/>
          <w:szCs w:val="28"/>
        </w:rPr>
        <w:t xml:space="preserve"> – </w:t>
      </w:r>
      <w:r w:rsidR="00D815EF" w:rsidRPr="00D815EF">
        <w:rPr>
          <w:rFonts w:ascii="Arial" w:eastAsia="Calibri" w:hAnsi="Arial" w:cs="Arial"/>
          <w:sz w:val="28"/>
          <w:szCs w:val="28"/>
        </w:rPr>
        <w:t>konserwacyjnych</w:t>
      </w:r>
      <w:r w:rsidRPr="00D815EF">
        <w:rPr>
          <w:rFonts w:ascii="Arial" w:eastAsia="Calibri" w:hAnsi="Arial" w:cs="Arial"/>
          <w:sz w:val="28"/>
          <w:szCs w:val="28"/>
        </w:rPr>
        <w:t xml:space="preserve"> w budynku Sądu Rejonowego w Białymstoku </w:t>
      </w:r>
      <w:r w:rsidRPr="00D815EF">
        <w:rPr>
          <w:rFonts w:ascii="Arial" w:eastAsia="Calibri" w:hAnsi="Arial" w:cs="Arial"/>
          <w:color w:val="FF0000"/>
          <w:sz w:val="28"/>
          <w:szCs w:val="28"/>
        </w:rPr>
        <w:br/>
      </w:r>
    </w:p>
    <w:p w:rsidR="00F77654" w:rsidRPr="00D815EF" w:rsidRDefault="00F77654" w:rsidP="00F77654">
      <w:pPr>
        <w:spacing w:after="120" w:line="360" w:lineRule="auto"/>
        <w:ind w:left="426"/>
        <w:rPr>
          <w:rFonts w:ascii="Arial" w:eastAsia="Calibri" w:hAnsi="Arial" w:cs="Arial"/>
          <w:color w:val="FF0000"/>
          <w:sz w:val="24"/>
          <w:szCs w:val="24"/>
        </w:rPr>
      </w:pPr>
    </w:p>
    <w:p w:rsidR="00F77654" w:rsidRPr="00D815EF" w:rsidRDefault="00F77654" w:rsidP="00F77654">
      <w:pPr>
        <w:spacing w:after="120" w:line="360" w:lineRule="auto"/>
        <w:ind w:left="426"/>
        <w:rPr>
          <w:rFonts w:ascii="Arial" w:eastAsia="Calibri" w:hAnsi="Arial" w:cs="Arial"/>
          <w:color w:val="FF0000"/>
          <w:sz w:val="24"/>
          <w:szCs w:val="24"/>
        </w:rPr>
      </w:pPr>
    </w:p>
    <w:p w:rsidR="00F77654" w:rsidRPr="00D815EF" w:rsidRDefault="00F77654" w:rsidP="00F77654">
      <w:pPr>
        <w:spacing w:after="120" w:line="360" w:lineRule="auto"/>
        <w:ind w:left="426"/>
        <w:rPr>
          <w:rFonts w:ascii="Arial" w:eastAsia="Calibri" w:hAnsi="Arial" w:cs="Arial"/>
          <w:color w:val="FF0000"/>
          <w:sz w:val="24"/>
          <w:szCs w:val="24"/>
        </w:rPr>
      </w:pPr>
    </w:p>
    <w:p w:rsidR="00F77654" w:rsidRPr="00D815EF" w:rsidRDefault="00F77654" w:rsidP="00F77654">
      <w:pPr>
        <w:spacing w:after="120" w:line="360" w:lineRule="auto"/>
        <w:ind w:left="426"/>
        <w:rPr>
          <w:rFonts w:ascii="Arial" w:eastAsia="Calibri" w:hAnsi="Arial" w:cs="Arial"/>
          <w:color w:val="FF0000"/>
          <w:sz w:val="24"/>
          <w:szCs w:val="24"/>
        </w:rPr>
      </w:pPr>
    </w:p>
    <w:p w:rsidR="00F77654" w:rsidRPr="00D815EF" w:rsidRDefault="00F77654" w:rsidP="00F77654">
      <w:pPr>
        <w:spacing w:after="120" w:line="360" w:lineRule="auto"/>
        <w:ind w:left="426"/>
        <w:rPr>
          <w:rFonts w:ascii="Arial" w:eastAsia="Calibri" w:hAnsi="Arial" w:cs="Arial"/>
          <w:color w:val="FF0000"/>
          <w:sz w:val="24"/>
          <w:szCs w:val="24"/>
        </w:rPr>
      </w:pPr>
    </w:p>
    <w:p w:rsidR="00F77654" w:rsidRPr="00D815EF" w:rsidRDefault="00F77654" w:rsidP="00F77654">
      <w:pPr>
        <w:spacing w:after="120" w:line="360" w:lineRule="auto"/>
        <w:ind w:left="426"/>
        <w:rPr>
          <w:rFonts w:ascii="Arial" w:eastAsia="Calibri" w:hAnsi="Arial" w:cs="Arial"/>
          <w:color w:val="FF0000"/>
          <w:sz w:val="28"/>
          <w:szCs w:val="28"/>
        </w:rPr>
      </w:pPr>
      <w:r w:rsidRPr="00D815EF">
        <w:rPr>
          <w:rFonts w:ascii="Arial" w:eastAsia="Calibri" w:hAnsi="Arial" w:cs="Arial"/>
          <w:sz w:val="24"/>
          <w:szCs w:val="24"/>
        </w:rPr>
        <w:t xml:space="preserve">Białystok, </w:t>
      </w:r>
      <w:r w:rsidR="005A3420">
        <w:rPr>
          <w:rFonts w:ascii="Arial" w:eastAsia="Calibri" w:hAnsi="Arial" w:cs="Arial"/>
          <w:sz w:val="24"/>
          <w:szCs w:val="24"/>
        </w:rPr>
        <w:t>04</w:t>
      </w:r>
      <w:r w:rsidR="00D815EF" w:rsidRPr="00D815EF">
        <w:rPr>
          <w:rFonts w:ascii="Arial" w:eastAsia="Calibri" w:hAnsi="Arial" w:cs="Arial"/>
          <w:sz w:val="24"/>
          <w:szCs w:val="24"/>
        </w:rPr>
        <w:t xml:space="preserve"> października</w:t>
      </w:r>
      <w:r w:rsidRPr="00D815EF">
        <w:rPr>
          <w:rFonts w:ascii="Arial" w:eastAsia="Calibri" w:hAnsi="Arial" w:cs="Arial"/>
          <w:sz w:val="24"/>
          <w:szCs w:val="24"/>
        </w:rPr>
        <w:t xml:space="preserve"> 2019 r. </w:t>
      </w:r>
      <w:r w:rsidRPr="00D815EF">
        <w:rPr>
          <w:rFonts w:ascii="Arial" w:eastAsia="Calibri" w:hAnsi="Arial" w:cs="Arial"/>
          <w:color w:val="FF0000"/>
          <w:sz w:val="28"/>
          <w:szCs w:val="28"/>
        </w:rPr>
        <w:br w:type="page"/>
      </w:r>
    </w:p>
    <w:p w:rsidR="00F77654" w:rsidRPr="00D815EF" w:rsidRDefault="00F77654" w:rsidP="00F77654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F77654" w:rsidRPr="00D815EF" w:rsidRDefault="00F77654" w:rsidP="001B01EE">
      <w:pPr>
        <w:pStyle w:val="Akapitzlist"/>
        <w:keepNext/>
        <w:keepLines/>
        <w:numPr>
          <w:ilvl w:val="0"/>
          <w:numId w:val="2"/>
        </w:numPr>
        <w:spacing w:after="120" w:line="360" w:lineRule="auto"/>
        <w:ind w:hanging="43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D815EF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</w:p>
    <w:p w:rsidR="00F77654" w:rsidRPr="00443F89" w:rsidRDefault="00F77654" w:rsidP="00553AB2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 w:rsidRPr="00D815EF">
        <w:rPr>
          <w:rFonts w:ascii="Arial" w:eastAsia="Calibri" w:hAnsi="Arial" w:cs="Arial"/>
        </w:rPr>
        <w:t>Sąd Rejonowy w Białymstoku, ul. Mickiewicza 103, 15-950</w:t>
      </w:r>
      <w:r w:rsidR="00553AB2">
        <w:rPr>
          <w:rFonts w:ascii="Arial" w:eastAsia="Calibri" w:hAnsi="Arial" w:cs="Arial"/>
        </w:rPr>
        <w:t xml:space="preserve"> Białysto</w:t>
      </w:r>
      <w:r w:rsidR="004321A0">
        <w:rPr>
          <w:rFonts w:ascii="Arial" w:eastAsia="Calibri" w:hAnsi="Arial" w:cs="Arial"/>
        </w:rPr>
        <w:t>k.</w:t>
      </w:r>
    </w:p>
    <w:p w:rsidR="00F77654" w:rsidRPr="00443F89" w:rsidRDefault="00F77654" w:rsidP="00553AB2">
      <w:pPr>
        <w:keepNext/>
        <w:keepLines/>
        <w:spacing w:after="120" w:line="360" w:lineRule="auto"/>
        <w:ind w:left="567" w:hanging="283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443F89">
        <w:rPr>
          <w:rFonts w:ascii="Arial" w:eastAsia="Times New Roman" w:hAnsi="Arial" w:cs="Arial"/>
          <w:b/>
          <w:bCs/>
        </w:rPr>
        <w:t xml:space="preserve">2.      </w:t>
      </w:r>
      <w:r w:rsidRPr="00443F89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F77654" w:rsidRPr="00DA35D2" w:rsidRDefault="00F77654" w:rsidP="00F77654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 w:rsidRPr="00DA35D2">
        <w:rPr>
          <w:rFonts w:ascii="Arial" w:eastAsia="Calibri" w:hAnsi="Arial" w:cs="Arial"/>
          <w:szCs w:val="20"/>
        </w:rPr>
        <w:t>2.1</w:t>
      </w:r>
      <w:r w:rsidRPr="00DA35D2">
        <w:rPr>
          <w:rFonts w:ascii="Arial" w:eastAsia="Calibri" w:hAnsi="Arial" w:cs="Arial"/>
          <w:szCs w:val="20"/>
        </w:rPr>
        <w:tab/>
      </w:r>
      <w:r w:rsidR="005A3420">
        <w:rPr>
          <w:rFonts w:ascii="Arial" w:eastAsia="Calibri" w:hAnsi="Arial" w:cs="Arial"/>
          <w:szCs w:val="20"/>
        </w:rPr>
        <w:t xml:space="preserve">Wykonanie prac </w:t>
      </w:r>
      <w:r w:rsidR="005205EF">
        <w:rPr>
          <w:rFonts w:ascii="Arial" w:eastAsia="Calibri" w:hAnsi="Arial" w:cs="Arial"/>
          <w:szCs w:val="20"/>
        </w:rPr>
        <w:t>remontowo</w:t>
      </w:r>
      <w:r w:rsidR="00D815EF" w:rsidRPr="00DA35D2">
        <w:rPr>
          <w:rFonts w:ascii="Arial" w:eastAsia="Calibri" w:hAnsi="Arial" w:cs="Arial"/>
          <w:szCs w:val="20"/>
        </w:rPr>
        <w:t xml:space="preserve"> </w:t>
      </w:r>
      <w:r w:rsidRPr="00DA35D2">
        <w:rPr>
          <w:rFonts w:ascii="Arial" w:eastAsia="Calibri" w:hAnsi="Arial" w:cs="Arial"/>
          <w:szCs w:val="20"/>
        </w:rPr>
        <w:t>-</w:t>
      </w:r>
      <w:r w:rsidR="00D815EF" w:rsidRPr="00DA35D2">
        <w:rPr>
          <w:rFonts w:ascii="Arial" w:eastAsia="Calibri" w:hAnsi="Arial" w:cs="Arial"/>
          <w:szCs w:val="20"/>
        </w:rPr>
        <w:t xml:space="preserve"> </w:t>
      </w:r>
      <w:r w:rsidR="00443F89" w:rsidRPr="00DA35D2">
        <w:rPr>
          <w:rFonts w:ascii="Arial" w:eastAsia="Calibri" w:hAnsi="Arial" w:cs="Arial"/>
          <w:szCs w:val="20"/>
        </w:rPr>
        <w:t>konserwacyjnych</w:t>
      </w:r>
      <w:r w:rsidRPr="00DA35D2">
        <w:rPr>
          <w:rFonts w:ascii="Arial" w:eastAsia="Calibri" w:hAnsi="Arial" w:cs="Arial"/>
          <w:szCs w:val="20"/>
        </w:rPr>
        <w:t xml:space="preserve"> w budynku Sądu Rejonowego </w:t>
      </w:r>
      <w:r w:rsidR="00DA35D2" w:rsidRPr="00DA35D2">
        <w:rPr>
          <w:rFonts w:ascii="Arial" w:eastAsia="Calibri" w:hAnsi="Arial" w:cs="Arial"/>
          <w:szCs w:val="20"/>
        </w:rPr>
        <w:br/>
      </w:r>
      <w:r w:rsidRPr="00DA35D2">
        <w:rPr>
          <w:rFonts w:ascii="Arial" w:eastAsia="Calibri" w:hAnsi="Arial" w:cs="Arial"/>
          <w:szCs w:val="20"/>
        </w:rPr>
        <w:t>w Białymstoku</w:t>
      </w:r>
      <w:r w:rsidR="000E79C2" w:rsidRPr="00DA35D2">
        <w:rPr>
          <w:rFonts w:ascii="Arial" w:eastAsia="Calibri" w:hAnsi="Arial" w:cs="Arial"/>
          <w:szCs w:val="20"/>
        </w:rPr>
        <w:t>,</w:t>
      </w:r>
      <w:r w:rsidR="00443F89" w:rsidRPr="00DA35D2">
        <w:rPr>
          <w:rFonts w:ascii="Arial" w:eastAsia="Calibri" w:hAnsi="Arial" w:cs="Arial"/>
          <w:szCs w:val="20"/>
        </w:rPr>
        <w:t xml:space="preserve"> polegających na usunięciu </w:t>
      </w:r>
      <w:r w:rsidR="000E79C2" w:rsidRPr="00DA35D2">
        <w:rPr>
          <w:rFonts w:ascii="Arial" w:eastAsia="Calibri" w:hAnsi="Arial" w:cs="Arial"/>
          <w:szCs w:val="20"/>
        </w:rPr>
        <w:t>usterek wskazanych w protokole okresow</w:t>
      </w:r>
      <w:r w:rsidR="00DA35D2" w:rsidRPr="00DA35D2">
        <w:rPr>
          <w:rFonts w:ascii="Arial" w:eastAsia="Calibri" w:hAnsi="Arial" w:cs="Arial"/>
          <w:szCs w:val="20"/>
        </w:rPr>
        <w:t>ej kontroli obiektu budowlanego (przeprowadzonej na podstawie art. 62 ustawy Prawo budowlane</w:t>
      </w:r>
      <w:r w:rsidR="005A7EC3">
        <w:rPr>
          <w:rFonts w:ascii="Arial" w:eastAsia="Calibri" w:hAnsi="Arial" w:cs="Arial"/>
          <w:szCs w:val="20"/>
        </w:rPr>
        <w:t>,</w:t>
      </w:r>
      <w:r w:rsidR="00DA35D2" w:rsidRPr="00DA35D2">
        <w:rPr>
          <w:rFonts w:ascii="Arial" w:eastAsia="Calibri" w:hAnsi="Arial" w:cs="Arial"/>
          <w:szCs w:val="20"/>
        </w:rPr>
        <w:t xml:space="preserve"> Dz. U. z 2019 r.</w:t>
      </w:r>
      <w:r w:rsidR="005A7EC3">
        <w:rPr>
          <w:rFonts w:ascii="Arial" w:eastAsia="Calibri" w:hAnsi="Arial" w:cs="Arial"/>
          <w:szCs w:val="20"/>
        </w:rPr>
        <w:t>,</w:t>
      </w:r>
      <w:r w:rsidR="00DA35D2" w:rsidRPr="00DA35D2">
        <w:rPr>
          <w:rFonts w:ascii="Arial" w:eastAsia="Calibri" w:hAnsi="Arial" w:cs="Arial"/>
          <w:szCs w:val="20"/>
        </w:rPr>
        <w:t xml:space="preserve"> poz. 1186 z późn. zm.)</w:t>
      </w:r>
      <w:r w:rsidR="0061065A" w:rsidRPr="00DA35D2">
        <w:rPr>
          <w:rFonts w:ascii="Arial" w:eastAsia="Calibri" w:hAnsi="Arial" w:cs="Arial"/>
          <w:szCs w:val="20"/>
        </w:rPr>
        <w:t>.</w:t>
      </w:r>
    </w:p>
    <w:p w:rsidR="00F77654" w:rsidRPr="00C7682C" w:rsidRDefault="00F77654" w:rsidP="00F77654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 w:rsidRPr="00C7682C">
        <w:rPr>
          <w:rFonts w:ascii="Arial" w:eastAsia="Calibri" w:hAnsi="Arial" w:cs="Arial"/>
          <w:szCs w:val="20"/>
        </w:rPr>
        <w:t>2.2</w:t>
      </w:r>
      <w:r w:rsidRPr="00C7682C">
        <w:rPr>
          <w:rFonts w:ascii="Arial" w:eastAsia="Calibri" w:hAnsi="Arial" w:cs="Arial"/>
          <w:szCs w:val="20"/>
        </w:rPr>
        <w:tab/>
        <w:t>Zakres usługi obejmuje:</w:t>
      </w:r>
    </w:p>
    <w:p w:rsidR="00F05117" w:rsidRPr="00AF55EA" w:rsidRDefault="00C7682C" w:rsidP="00F77654">
      <w:pPr>
        <w:spacing w:after="120" w:line="360" w:lineRule="auto"/>
        <w:ind w:left="709"/>
        <w:jc w:val="both"/>
        <w:rPr>
          <w:rFonts w:ascii="Arial" w:eastAsia="Calibri" w:hAnsi="Arial" w:cs="Arial"/>
          <w:b/>
          <w:szCs w:val="20"/>
        </w:rPr>
      </w:pPr>
      <w:r w:rsidRPr="00AF55EA">
        <w:rPr>
          <w:rFonts w:ascii="Arial" w:eastAsia="Calibri" w:hAnsi="Arial" w:cs="Arial"/>
          <w:b/>
          <w:szCs w:val="20"/>
        </w:rPr>
        <w:t xml:space="preserve">2.2.1 </w:t>
      </w:r>
      <w:r w:rsidR="00561059" w:rsidRPr="00AF55EA">
        <w:rPr>
          <w:rFonts w:ascii="Arial" w:eastAsia="Calibri" w:hAnsi="Arial" w:cs="Arial"/>
          <w:b/>
          <w:szCs w:val="20"/>
        </w:rPr>
        <w:t xml:space="preserve">Zabezpieczenie antykorozyjne </w:t>
      </w:r>
      <w:r w:rsidR="00BA67D6" w:rsidRPr="00AF55EA">
        <w:rPr>
          <w:rFonts w:ascii="Arial" w:eastAsia="Calibri" w:hAnsi="Arial" w:cs="Arial"/>
          <w:b/>
          <w:szCs w:val="20"/>
        </w:rPr>
        <w:t>konstrukcji wsporczych</w:t>
      </w:r>
      <w:r w:rsidR="00F05117" w:rsidRPr="00AF55EA">
        <w:rPr>
          <w:rFonts w:ascii="Arial" w:eastAsia="Calibri" w:hAnsi="Arial" w:cs="Arial"/>
          <w:b/>
          <w:szCs w:val="20"/>
        </w:rPr>
        <w:t>.</w:t>
      </w:r>
    </w:p>
    <w:p w:rsidR="00C7682C" w:rsidRPr="00F75D30" w:rsidRDefault="00BA67D6" w:rsidP="00F7765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F75D30">
        <w:rPr>
          <w:rFonts w:ascii="Arial" w:eastAsia="Calibri" w:hAnsi="Arial" w:cs="Arial"/>
          <w:szCs w:val="20"/>
        </w:rPr>
        <w:t xml:space="preserve">Miejscowe skorodowania konstrukcji wsporczych </w:t>
      </w:r>
      <w:r w:rsidR="00F05117" w:rsidRPr="00F75D30">
        <w:rPr>
          <w:rFonts w:ascii="Arial" w:eastAsia="Calibri" w:hAnsi="Arial" w:cs="Arial"/>
          <w:szCs w:val="20"/>
        </w:rPr>
        <w:t xml:space="preserve">metalowych (zlokalizowanych </w:t>
      </w:r>
      <w:r w:rsidR="00F05117" w:rsidRPr="00F75D30">
        <w:rPr>
          <w:rFonts w:ascii="Arial" w:eastAsia="Calibri" w:hAnsi="Arial" w:cs="Arial"/>
          <w:szCs w:val="20"/>
        </w:rPr>
        <w:br/>
        <w:t xml:space="preserve">na dachu przedmiotowego budynku do których zamontowane są jednostki zewnętrzne klimatyzacji) po uprzednim oczyszczeniu z rdzy, należy zabezpieczyć </w:t>
      </w:r>
      <w:r w:rsidR="005D1073">
        <w:rPr>
          <w:rFonts w:ascii="Arial" w:eastAsia="Calibri" w:hAnsi="Arial" w:cs="Arial"/>
          <w:szCs w:val="20"/>
        </w:rPr>
        <w:t>po</w:t>
      </w:r>
      <w:r w:rsidR="00F05117" w:rsidRPr="00F75D30">
        <w:rPr>
          <w:rFonts w:ascii="Arial" w:eastAsia="Calibri" w:hAnsi="Arial" w:cs="Arial"/>
          <w:szCs w:val="20"/>
        </w:rPr>
        <w:t xml:space="preserve">przez malowanie farbą antykorozyjną. </w:t>
      </w:r>
      <w:r w:rsidR="005D1073">
        <w:rPr>
          <w:rFonts w:ascii="Arial" w:eastAsia="Calibri" w:hAnsi="Arial" w:cs="Arial"/>
          <w:szCs w:val="20"/>
        </w:rPr>
        <w:t>Poniżej przykładowe zdjęcia:</w:t>
      </w:r>
    </w:p>
    <w:p w:rsidR="00C7682C" w:rsidRDefault="00F75D30" w:rsidP="00F77654">
      <w:pPr>
        <w:spacing w:after="120" w:line="360" w:lineRule="auto"/>
        <w:ind w:left="709"/>
        <w:jc w:val="both"/>
        <w:rPr>
          <w:rFonts w:ascii="Arial" w:eastAsia="Calibri" w:hAnsi="Arial" w:cs="Arial"/>
          <w:color w:val="FF0000"/>
          <w:szCs w:val="20"/>
        </w:rPr>
      </w:pP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296973" cy="1236268"/>
            <wp:effectExtent l="0" t="0" r="8255" b="2540"/>
            <wp:docPr id="2" name="Obraz 2" descr="C:\Users\igor.kowalewski\Desktop\USTERKI - Przegląd\Dach - korozja\Część A 2 szt\20190924_12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r.kowalewski\Desktop\USTERKI - Przegląd\Dach - korozja\Część A 2 szt\20190924_1224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488" cy="123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1073">
        <w:rPr>
          <w:rFonts w:ascii="Arial" w:eastAsia="Calibri" w:hAnsi="Arial" w:cs="Arial"/>
          <w:color w:val="FF0000"/>
          <w:szCs w:val="20"/>
        </w:rPr>
        <w:t xml:space="preserve">            </w:t>
      </w:r>
      <w:r w:rsidR="005D1073"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260396" cy="1207008"/>
            <wp:effectExtent l="0" t="0" r="6985" b="0"/>
            <wp:docPr id="4" name="Obraz 4" descr="C:\Users\igor.kowalewski\Desktop\USTERKI - Przegląd\Dach - korozja\Część A 2 szt\20190924_121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gor.kowalewski\Desktop\USTERKI - Przegląd\Dach - korozja\Część A 2 szt\20190924_1214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904" cy="120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073" w:rsidRDefault="005D1073" w:rsidP="00F77654">
      <w:pPr>
        <w:spacing w:after="120" w:line="360" w:lineRule="auto"/>
        <w:ind w:left="709"/>
        <w:jc w:val="both"/>
        <w:rPr>
          <w:rFonts w:ascii="Arial" w:eastAsia="Calibri" w:hAnsi="Arial" w:cs="Arial"/>
          <w:color w:val="FF0000"/>
          <w:szCs w:val="20"/>
        </w:rPr>
      </w:pP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260397" cy="1411833"/>
            <wp:effectExtent l="0" t="0" r="6985" b="0"/>
            <wp:docPr id="5" name="Obraz 5" descr="C:\Users\igor.kowalewski\Desktop\USTERKI - Przegląd\Dach - korozja\Część B 2 szt. 1 małe 1 duże\20190924_124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gor.kowalewski\Desktop\USTERKI - Przegląd\Dach - korozja\Część B 2 szt. 1 małe 1 duże\20190924_1244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903" cy="1412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color w:val="FF0000"/>
          <w:szCs w:val="20"/>
        </w:rPr>
        <w:t xml:space="preserve">             </w:t>
      </w: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253081" cy="1404518"/>
            <wp:effectExtent l="0" t="0" r="0" b="5715"/>
            <wp:docPr id="6" name="Obraz 6" descr="C:\Users\igor.kowalewski\Desktop\USTERKI - Przegląd\Dach - korozja\Część B 2 szt. 1 małe 1 duże\20190924_124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gor.kowalewski\Desktop\USTERKI - Przegląd\Dach - korozja\Część B 2 szt. 1 małe 1 duże\20190924_1245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585" cy="140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073" w:rsidRDefault="005D1073" w:rsidP="00F7765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7E55D8">
        <w:rPr>
          <w:rFonts w:ascii="Arial" w:eastAsia="Calibri" w:hAnsi="Arial" w:cs="Arial"/>
          <w:szCs w:val="20"/>
        </w:rPr>
        <w:t>Ilość konstrukcji wsporczych: część A – 2 szt; część B – 2 szt; część C – 2 szt; część E – 1 szt; W sumie 7 szt.</w:t>
      </w:r>
    </w:p>
    <w:p w:rsidR="00553AB2" w:rsidRPr="007E55D8" w:rsidRDefault="00553AB2" w:rsidP="00F7765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W przypadku przerdzewiałych połączeń (śrub i nakrętek) wymienić na nowe ze stali nierdzewnej.</w:t>
      </w:r>
    </w:p>
    <w:p w:rsidR="0058612E" w:rsidRDefault="0058612E" w:rsidP="00F77654">
      <w:pPr>
        <w:spacing w:after="120" w:line="360" w:lineRule="auto"/>
        <w:ind w:left="709"/>
        <w:jc w:val="both"/>
        <w:rPr>
          <w:rFonts w:ascii="Arial" w:eastAsia="Calibri" w:hAnsi="Arial" w:cs="Arial"/>
          <w:b/>
          <w:szCs w:val="20"/>
        </w:rPr>
      </w:pPr>
    </w:p>
    <w:p w:rsidR="008A4D61" w:rsidRPr="00AF55EA" w:rsidRDefault="00F77654" w:rsidP="00F77654">
      <w:pPr>
        <w:spacing w:after="120" w:line="360" w:lineRule="auto"/>
        <w:ind w:left="709"/>
        <w:jc w:val="both"/>
        <w:rPr>
          <w:rFonts w:ascii="Arial" w:eastAsia="Calibri" w:hAnsi="Arial" w:cs="Arial"/>
          <w:b/>
          <w:szCs w:val="20"/>
        </w:rPr>
      </w:pPr>
      <w:r w:rsidRPr="00AF55EA">
        <w:rPr>
          <w:rFonts w:ascii="Arial" w:eastAsia="Calibri" w:hAnsi="Arial" w:cs="Arial"/>
          <w:b/>
          <w:szCs w:val="20"/>
        </w:rPr>
        <w:t xml:space="preserve">2.2.2 </w:t>
      </w:r>
      <w:r w:rsidR="007C63AF" w:rsidRPr="00AF55EA">
        <w:rPr>
          <w:rFonts w:ascii="Arial" w:eastAsia="Calibri" w:hAnsi="Arial" w:cs="Arial"/>
          <w:b/>
          <w:szCs w:val="20"/>
        </w:rPr>
        <w:t>Likwidacja przecieków przy odwodnieniach tarasu.</w:t>
      </w:r>
    </w:p>
    <w:p w:rsidR="008A4D61" w:rsidRDefault="002019BF" w:rsidP="00F77654">
      <w:pPr>
        <w:spacing w:after="120" w:line="360" w:lineRule="auto"/>
        <w:ind w:left="709"/>
        <w:jc w:val="both"/>
        <w:rPr>
          <w:rFonts w:ascii="Arial" w:eastAsia="Calibri" w:hAnsi="Arial" w:cs="Arial"/>
          <w:color w:val="FF0000"/>
          <w:szCs w:val="20"/>
        </w:rPr>
      </w:pPr>
      <w:r w:rsidRPr="002D4FEC">
        <w:rPr>
          <w:rFonts w:ascii="Arial" w:eastAsia="Calibri" w:hAnsi="Arial" w:cs="Arial"/>
          <w:szCs w:val="20"/>
        </w:rPr>
        <w:lastRenderedPageBreak/>
        <w:t xml:space="preserve">W związku z </w:t>
      </w:r>
      <w:r w:rsidR="009D217E" w:rsidRPr="002D4FEC">
        <w:rPr>
          <w:rFonts w:ascii="Arial" w:eastAsia="Calibri" w:hAnsi="Arial" w:cs="Arial"/>
          <w:szCs w:val="20"/>
        </w:rPr>
        <w:t>początkami korozji obróbek blacharskich n</w:t>
      </w:r>
      <w:r w:rsidR="007C63AF" w:rsidRPr="002D4FEC">
        <w:rPr>
          <w:rFonts w:ascii="Arial" w:eastAsia="Calibri" w:hAnsi="Arial" w:cs="Arial"/>
          <w:szCs w:val="20"/>
        </w:rPr>
        <w:t xml:space="preserve">ależy wykonać wymianę pasów nadrynnowych </w:t>
      </w:r>
      <w:r w:rsidR="009D217E" w:rsidRPr="002D4FEC">
        <w:rPr>
          <w:rFonts w:ascii="Arial" w:eastAsia="Calibri" w:hAnsi="Arial" w:cs="Arial"/>
          <w:szCs w:val="20"/>
        </w:rPr>
        <w:t xml:space="preserve">z blachy cynkowo – tytanowej </w:t>
      </w:r>
      <w:r w:rsidR="007C63AF" w:rsidRPr="002D4FEC">
        <w:rPr>
          <w:rFonts w:ascii="Arial" w:eastAsia="Calibri" w:hAnsi="Arial" w:cs="Arial"/>
          <w:szCs w:val="20"/>
        </w:rPr>
        <w:t xml:space="preserve">oraz </w:t>
      </w:r>
      <w:r w:rsidR="00C05C5C">
        <w:rPr>
          <w:rFonts w:ascii="Arial" w:eastAsia="Calibri" w:hAnsi="Arial" w:cs="Arial"/>
          <w:szCs w:val="20"/>
        </w:rPr>
        <w:t xml:space="preserve">oczyścić i </w:t>
      </w:r>
      <w:r w:rsidR="007C63AF" w:rsidRPr="002D4FEC">
        <w:rPr>
          <w:rFonts w:ascii="Arial" w:eastAsia="Calibri" w:hAnsi="Arial" w:cs="Arial"/>
          <w:szCs w:val="20"/>
        </w:rPr>
        <w:t>wyprofilować rynny.</w:t>
      </w:r>
      <w:r w:rsidR="009D217E" w:rsidRPr="002D4FEC">
        <w:rPr>
          <w:rFonts w:ascii="Arial" w:eastAsia="Calibri" w:hAnsi="Arial" w:cs="Arial"/>
          <w:szCs w:val="20"/>
        </w:rPr>
        <w:t xml:space="preserve"> Wymiana pasów nadrynnowych wiąże się </w:t>
      </w:r>
      <w:r w:rsidR="002D4FEC" w:rsidRPr="002D4FEC">
        <w:rPr>
          <w:rFonts w:ascii="Arial" w:eastAsia="Calibri" w:hAnsi="Arial" w:cs="Arial"/>
          <w:szCs w:val="20"/>
        </w:rPr>
        <w:t xml:space="preserve">również </w:t>
      </w:r>
      <w:r w:rsidR="005A7EC3">
        <w:rPr>
          <w:rFonts w:ascii="Arial" w:eastAsia="Calibri" w:hAnsi="Arial" w:cs="Arial"/>
          <w:szCs w:val="20"/>
        </w:rPr>
        <w:t xml:space="preserve"> z demontażem </w:t>
      </w:r>
      <w:r w:rsidR="005A7EC3">
        <w:rPr>
          <w:rFonts w:ascii="Arial" w:eastAsia="Calibri" w:hAnsi="Arial" w:cs="Arial"/>
          <w:szCs w:val="20"/>
        </w:rPr>
        <w:br/>
        <w:t>i ponownym montażem balustrady,</w:t>
      </w:r>
      <w:r w:rsidR="009D217E" w:rsidRPr="002D4FEC">
        <w:rPr>
          <w:rFonts w:ascii="Arial" w:eastAsia="Calibri" w:hAnsi="Arial" w:cs="Arial"/>
          <w:szCs w:val="20"/>
        </w:rPr>
        <w:t xml:space="preserve"> skuciem i wymianą </w:t>
      </w:r>
      <w:r w:rsidR="002D4FEC" w:rsidRPr="002D4FEC">
        <w:rPr>
          <w:rFonts w:ascii="Arial" w:eastAsia="Calibri" w:hAnsi="Arial" w:cs="Arial"/>
          <w:szCs w:val="20"/>
        </w:rPr>
        <w:t>(o podobnej kolorystyce)</w:t>
      </w:r>
      <w:r w:rsidR="009D217E" w:rsidRPr="002D4FEC">
        <w:rPr>
          <w:rFonts w:ascii="Arial" w:eastAsia="Calibri" w:hAnsi="Arial" w:cs="Arial"/>
          <w:szCs w:val="20"/>
        </w:rPr>
        <w:t xml:space="preserve"> jednego rzędu płytek gresowych </w:t>
      </w:r>
      <w:r w:rsidR="005A7EC3">
        <w:rPr>
          <w:rFonts w:ascii="Arial" w:eastAsia="Calibri" w:hAnsi="Arial" w:cs="Arial"/>
          <w:szCs w:val="20"/>
        </w:rPr>
        <w:t xml:space="preserve">antypoślizgowych </w:t>
      </w:r>
      <w:r w:rsidR="002D4FEC" w:rsidRPr="002D4FEC">
        <w:rPr>
          <w:rFonts w:ascii="Arial" w:eastAsia="Calibri" w:hAnsi="Arial" w:cs="Arial"/>
          <w:szCs w:val="20"/>
        </w:rPr>
        <w:t xml:space="preserve">(30 x 30 cm) oraz uzupełnieniu powłoki izolacyjnej przeciwwodnej (z użyciem systemowych uszczelnień miejscowych). </w:t>
      </w:r>
      <w:r w:rsidR="005A7EC3">
        <w:rPr>
          <w:rFonts w:ascii="Arial" w:eastAsia="Calibri" w:hAnsi="Arial" w:cs="Arial"/>
          <w:szCs w:val="20"/>
        </w:rPr>
        <w:t>Ponadto w czasie wykonywania robót, należy zwrócić szczególną uwagę</w:t>
      </w:r>
      <w:r w:rsidR="00AE2D39">
        <w:rPr>
          <w:rFonts w:ascii="Arial" w:eastAsia="Calibri" w:hAnsi="Arial" w:cs="Arial"/>
          <w:szCs w:val="20"/>
        </w:rPr>
        <w:t xml:space="preserve"> </w:t>
      </w:r>
      <w:r w:rsidR="005A7EC3">
        <w:rPr>
          <w:rFonts w:ascii="Arial" w:eastAsia="Calibri" w:hAnsi="Arial" w:cs="Arial"/>
          <w:szCs w:val="20"/>
        </w:rPr>
        <w:t>na ułożony w rynnie po całej długości przewód grzewczy przeciwoblodzeniowy</w:t>
      </w:r>
      <w:r w:rsidR="00AE2D39">
        <w:rPr>
          <w:rFonts w:ascii="Arial" w:eastAsia="Calibri" w:hAnsi="Arial" w:cs="Arial"/>
          <w:szCs w:val="20"/>
        </w:rPr>
        <w:t xml:space="preserve"> (przewodu nie można uszkodzić)</w:t>
      </w:r>
      <w:r w:rsidR="005A7EC3">
        <w:rPr>
          <w:rFonts w:ascii="Arial" w:eastAsia="Calibri" w:hAnsi="Arial" w:cs="Arial"/>
          <w:szCs w:val="20"/>
        </w:rPr>
        <w:t xml:space="preserve">. </w:t>
      </w:r>
      <w:r w:rsidR="002D4FEC" w:rsidRPr="002D4FEC">
        <w:rPr>
          <w:rFonts w:ascii="Arial" w:eastAsia="Calibri" w:hAnsi="Arial" w:cs="Arial"/>
          <w:szCs w:val="20"/>
        </w:rPr>
        <w:t>Poniżej zdjęcia tarasu</w:t>
      </w:r>
      <w:r w:rsidR="002D4FEC">
        <w:rPr>
          <w:rFonts w:ascii="Arial" w:eastAsia="Calibri" w:hAnsi="Arial" w:cs="Arial"/>
          <w:szCs w:val="20"/>
        </w:rPr>
        <w:t>:</w:t>
      </w:r>
    </w:p>
    <w:p w:rsidR="007C63AF" w:rsidRDefault="002D4FEC" w:rsidP="00F77654">
      <w:pPr>
        <w:spacing w:after="120" w:line="360" w:lineRule="auto"/>
        <w:ind w:left="709"/>
        <w:jc w:val="both"/>
        <w:rPr>
          <w:rFonts w:ascii="Arial" w:eastAsia="Calibri" w:hAnsi="Arial" w:cs="Arial"/>
          <w:color w:val="FF0000"/>
          <w:szCs w:val="20"/>
        </w:rPr>
      </w:pP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750515" cy="1258215"/>
            <wp:effectExtent l="0" t="0" r="0" b="0"/>
            <wp:docPr id="3" name="Obraz 3" descr="C:\Users\igor.kowalewski\Desktop\USTERKI - Przegląd\Tarasy - odwodnienie\20190930_124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r.kowalewski\Desktop\USTERKI - Przegląd\Tarasy - odwodnienie\20190930_12495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133" cy="125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color w:val="FF0000"/>
          <w:szCs w:val="20"/>
        </w:rPr>
        <w:t xml:space="preserve">  </w:t>
      </w: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304288" cy="1272845"/>
            <wp:effectExtent l="0" t="0" r="1270" b="3810"/>
            <wp:docPr id="7" name="Obraz 7" descr="C:\Users\igor.kowalewski\Desktop\USTERKI - Przegląd\Tarasy - odwodnienie\20190930_124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.kowalewski\Desktop\USTERKI - Przegląd\Tarasy - odwodnienie\20190930_1247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805" cy="1273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3AF" w:rsidRDefault="002D4FEC" w:rsidP="00F77654">
      <w:pPr>
        <w:spacing w:after="120" w:line="360" w:lineRule="auto"/>
        <w:ind w:left="709"/>
        <w:jc w:val="both"/>
        <w:rPr>
          <w:rFonts w:ascii="Arial" w:eastAsia="Calibri" w:hAnsi="Arial" w:cs="Arial"/>
          <w:color w:val="FF0000"/>
          <w:szCs w:val="20"/>
        </w:rPr>
      </w:pPr>
      <w:r>
        <w:rPr>
          <w:rFonts w:ascii="Arial" w:eastAsia="Calibri" w:hAnsi="Arial" w:cs="Arial"/>
          <w:color w:val="FF0000"/>
          <w:szCs w:val="20"/>
        </w:rPr>
        <w:t xml:space="preserve"> </w:t>
      </w:r>
      <w:r w:rsidR="00DB665D"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713939" cy="1345996"/>
            <wp:effectExtent l="0" t="0" r="0" b="6985"/>
            <wp:docPr id="8" name="Obraz 8" descr="C:\Users\igor.kowalewski\Desktop\USTERKI - Przegląd\Tarasy - odwodnienie\20190930_124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gor.kowalewski\Desktop\USTERKI - Przegląd\Tarasy - odwodnienie\20190930_1247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547" cy="1346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665D">
        <w:rPr>
          <w:rFonts w:ascii="Arial" w:eastAsia="Calibri" w:hAnsi="Arial" w:cs="Arial"/>
          <w:color w:val="FF0000"/>
          <w:szCs w:val="20"/>
        </w:rPr>
        <w:t xml:space="preserve">  </w:t>
      </w:r>
      <w:r w:rsidR="00DB665D"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304288" cy="1360627"/>
            <wp:effectExtent l="0" t="0" r="1270" b="0"/>
            <wp:docPr id="9" name="Obraz 9" descr="C:\Users\igor.kowalewski\Desktop\USTERKI - Przegląd\Tarasy - odwodnienie\20190930_125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gor.kowalewski\Desktop\USTERKI - Przegląd\Tarasy - odwodnienie\20190930_12531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805" cy="136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65D" w:rsidRPr="00C05C5C" w:rsidRDefault="00DB665D" w:rsidP="00C05C5C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C05C5C">
        <w:rPr>
          <w:rFonts w:ascii="Arial" w:eastAsia="Calibri" w:hAnsi="Arial" w:cs="Arial"/>
          <w:szCs w:val="20"/>
        </w:rPr>
        <w:t>Wymianę pasów nadrynnowych należy wykonać na dwóch tarasach na parterze budynku</w:t>
      </w:r>
      <w:r w:rsidR="005B135B">
        <w:rPr>
          <w:rFonts w:ascii="Arial" w:eastAsia="Calibri" w:hAnsi="Arial" w:cs="Arial"/>
          <w:szCs w:val="20"/>
        </w:rPr>
        <w:t xml:space="preserve"> (połączenie części A budynku z częścią B i</w:t>
      </w:r>
      <w:r w:rsidR="004321A0">
        <w:rPr>
          <w:rFonts w:ascii="Arial" w:eastAsia="Calibri" w:hAnsi="Arial" w:cs="Arial"/>
          <w:szCs w:val="20"/>
        </w:rPr>
        <w:t xml:space="preserve"> części A z częścią</w:t>
      </w:r>
      <w:r w:rsidR="005B135B">
        <w:rPr>
          <w:rFonts w:ascii="Arial" w:eastAsia="Calibri" w:hAnsi="Arial" w:cs="Arial"/>
          <w:szCs w:val="20"/>
        </w:rPr>
        <w:t xml:space="preserve"> E)</w:t>
      </w:r>
      <w:r w:rsidRPr="00C05C5C">
        <w:rPr>
          <w:rFonts w:ascii="Arial" w:eastAsia="Calibri" w:hAnsi="Arial" w:cs="Arial"/>
          <w:szCs w:val="20"/>
        </w:rPr>
        <w:t xml:space="preserve">. Długość pasa nadrynnowego </w:t>
      </w:r>
      <w:r w:rsidR="00C05C5C" w:rsidRPr="00C05C5C">
        <w:rPr>
          <w:rFonts w:ascii="Arial" w:eastAsia="Calibri" w:hAnsi="Arial" w:cs="Arial"/>
          <w:szCs w:val="20"/>
        </w:rPr>
        <w:t xml:space="preserve"> 2 x </w:t>
      </w:r>
      <w:r w:rsidRPr="00C05C5C">
        <w:rPr>
          <w:rFonts w:ascii="Arial" w:eastAsia="Calibri" w:hAnsi="Arial" w:cs="Arial"/>
          <w:szCs w:val="20"/>
        </w:rPr>
        <w:t xml:space="preserve">3,95 m </w:t>
      </w:r>
      <w:r w:rsidR="00C05C5C" w:rsidRPr="00C05C5C">
        <w:rPr>
          <w:rFonts w:ascii="Arial" w:eastAsia="Calibri" w:hAnsi="Arial" w:cs="Arial"/>
          <w:szCs w:val="20"/>
        </w:rPr>
        <w:t xml:space="preserve">o </w:t>
      </w:r>
      <w:r w:rsidRPr="00C05C5C">
        <w:rPr>
          <w:rFonts w:ascii="Arial" w:eastAsia="Calibri" w:hAnsi="Arial" w:cs="Arial"/>
          <w:szCs w:val="20"/>
        </w:rPr>
        <w:t>szerokości ok. 40 cm</w:t>
      </w:r>
      <w:r w:rsidR="00C05C5C" w:rsidRPr="00C05C5C">
        <w:rPr>
          <w:rFonts w:ascii="Arial" w:eastAsia="Calibri" w:hAnsi="Arial" w:cs="Arial"/>
          <w:szCs w:val="20"/>
        </w:rPr>
        <w:t>.</w:t>
      </w:r>
      <w:r w:rsidR="005A7EC3">
        <w:rPr>
          <w:rFonts w:ascii="Arial" w:eastAsia="Calibri" w:hAnsi="Arial" w:cs="Arial"/>
          <w:szCs w:val="20"/>
        </w:rPr>
        <w:t xml:space="preserve"> </w:t>
      </w:r>
    </w:p>
    <w:p w:rsidR="00F77654" w:rsidRPr="00AF55EA" w:rsidRDefault="00F77654" w:rsidP="00F77654">
      <w:pPr>
        <w:spacing w:after="120" w:line="360" w:lineRule="auto"/>
        <w:ind w:left="709"/>
        <w:jc w:val="both"/>
        <w:rPr>
          <w:rFonts w:ascii="Arial" w:eastAsia="Calibri" w:hAnsi="Arial" w:cs="Arial"/>
          <w:b/>
          <w:szCs w:val="20"/>
        </w:rPr>
      </w:pPr>
      <w:r w:rsidRPr="00AF55EA">
        <w:rPr>
          <w:rFonts w:ascii="Arial" w:eastAsia="Calibri" w:hAnsi="Arial" w:cs="Arial"/>
          <w:b/>
          <w:szCs w:val="20"/>
        </w:rPr>
        <w:t xml:space="preserve">2.2.3. </w:t>
      </w:r>
      <w:r w:rsidR="001123FE" w:rsidRPr="00AF55EA">
        <w:rPr>
          <w:rFonts w:ascii="Arial" w:eastAsia="Calibri" w:hAnsi="Arial" w:cs="Arial"/>
          <w:b/>
          <w:szCs w:val="20"/>
        </w:rPr>
        <w:t>Usunięcie śla</w:t>
      </w:r>
      <w:r w:rsidR="00C71FD3" w:rsidRPr="00AF55EA">
        <w:rPr>
          <w:rFonts w:ascii="Arial" w:eastAsia="Calibri" w:hAnsi="Arial" w:cs="Arial"/>
          <w:b/>
          <w:szCs w:val="20"/>
        </w:rPr>
        <w:t xml:space="preserve">dów po zaciekach na </w:t>
      </w:r>
      <w:r w:rsidR="001123FE" w:rsidRPr="00AF55EA">
        <w:rPr>
          <w:rFonts w:ascii="Arial" w:eastAsia="Calibri" w:hAnsi="Arial" w:cs="Arial"/>
          <w:b/>
          <w:szCs w:val="20"/>
        </w:rPr>
        <w:t>ścian</w:t>
      </w:r>
      <w:r w:rsidR="00C71FD3" w:rsidRPr="00AF55EA">
        <w:rPr>
          <w:rFonts w:ascii="Arial" w:eastAsia="Calibri" w:hAnsi="Arial" w:cs="Arial"/>
          <w:b/>
          <w:szCs w:val="20"/>
        </w:rPr>
        <w:t>ach</w:t>
      </w:r>
      <w:r w:rsidR="001123FE" w:rsidRPr="00AF55EA">
        <w:rPr>
          <w:rFonts w:ascii="Arial" w:eastAsia="Calibri" w:hAnsi="Arial" w:cs="Arial"/>
          <w:b/>
          <w:szCs w:val="20"/>
        </w:rPr>
        <w:t xml:space="preserve"> budynku.</w:t>
      </w:r>
    </w:p>
    <w:p w:rsidR="000E2974" w:rsidRPr="00114594" w:rsidRDefault="00CD5A20" w:rsidP="0011459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151935">
        <w:rPr>
          <w:rFonts w:ascii="Arial" w:eastAsia="Calibri" w:hAnsi="Arial" w:cs="Arial"/>
          <w:szCs w:val="20"/>
        </w:rPr>
        <w:t>Dotyczy powierzchni wewnętrznych ścian osłonowych (w tym słupy konstrukcyjne) piwnic i w dwóch miejscach na parterze budynku (</w:t>
      </w:r>
      <w:r w:rsidR="00151935" w:rsidRPr="00151935">
        <w:rPr>
          <w:rFonts w:ascii="Arial" w:eastAsia="Calibri" w:hAnsi="Arial" w:cs="Arial"/>
          <w:szCs w:val="20"/>
        </w:rPr>
        <w:t xml:space="preserve">piwnica i parter w </w:t>
      </w:r>
      <w:r w:rsidRPr="00151935">
        <w:rPr>
          <w:rFonts w:ascii="Arial" w:eastAsia="Calibri" w:hAnsi="Arial" w:cs="Arial"/>
          <w:szCs w:val="20"/>
        </w:rPr>
        <w:t xml:space="preserve">część A). </w:t>
      </w:r>
      <w:r w:rsidR="00151935" w:rsidRPr="00151935">
        <w:rPr>
          <w:rFonts w:ascii="Arial" w:eastAsia="Calibri" w:hAnsi="Arial" w:cs="Arial"/>
          <w:szCs w:val="20"/>
        </w:rPr>
        <w:br/>
      </w:r>
      <w:r w:rsidRPr="00151935">
        <w:rPr>
          <w:rFonts w:ascii="Arial" w:eastAsia="Calibri" w:hAnsi="Arial" w:cs="Arial"/>
          <w:szCs w:val="20"/>
        </w:rPr>
        <w:t>W miejscach zalania należy odbić tynki z zaprawy cem.</w:t>
      </w:r>
      <w:r w:rsidR="00E026EE">
        <w:rPr>
          <w:rFonts w:ascii="Arial" w:eastAsia="Calibri" w:hAnsi="Arial" w:cs="Arial"/>
          <w:szCs w:val="20"/>
        </w:rPr>
        <w:t xml:space="preserve"> </w:t>
      </w:r>
      <w:r w:rsidRPr="00151935">
        <w:rPr>
          <w:rFonts w:ascii="Arial" w:eastAsia="Calibri" w:hAnsi="Arial" w:cs="Arial"/>
          <w:szCs w:val="20"/>
        </w:rPr>
        <w:t>-</w:t>
      </w:r>
      <w:r w:rsidR="00E026EE">
        <w:rPr>
          <w:rFonts w:ascii="Arial" w:eastAsia="Calibri" w:hAnsi="Arial" w:cs="Arial"/>
          <w:szCs w:val="20"/>
        </w:rPr>
        <w:t xml:space="preserve"> </w:t>
      </w:r>
      <w:r w:rsidRPr="00151935">
        <w:rPr>
          <w:rFonts w:ascii="Arial" w:eastAsia="Calibri" w:hAnsi="Arial" w:cs="Arial"/>
          <w:szCs w:val="20"/>
        </w:rPr>
        <w:t xml:space="preserve">wap. i gładzi gipsowej, </w:t>
      </w:r>
      <w:r w:rsidR="00151935" w:rsidRPr="00151935">
        <w:rPr>
          <w:rFonts w:ascii="Arial" w:eastAsia="Calibri" w:hAnsi="Arial" w:cs="Arial"/>
          <w:szCs w:val="20"/>
        </w:rPr>
        <w:br/>
      </w:r>
      <w:r w:rsidRPr="00151935">
        <w:rPr>
          <w:rFonts w:ascii="Arial" w:eastAsia="Calibri" w:hAnsi="Arial" w:cs="Arial"/>
          <w:szCs w:val="20"/>
        </w:rPr>
        <w:t xml:space="preserve">a następnie odgrzybić ściany metodą </w:t>
      </w:r>
      <w:r w:rsidR="00AC61C4" w:rsidRPr="00151935">
        <w:rPr>
          <w:rFonts w:ascii="Arial" w:eastAsia="Calibri" w:hAnsi="Arial" w:cs="Arial"/>
          <w:szCs w:val="20"/>
        </w:rPr>
        <w:t xml:space="preserve">opryskiwania lub smarowania. Po wykonaniu ww. czynności należy uzupełnić tynki cem. – wap. i gładzie gipsowe oraz dwukrotnie przemalować farbą emulsyjną (w piwnicy na kolor biały, na parterze </w:t>
      </w:r>
      <w:r w:rsidR="00151935" w:rsidRPr="00151935">
        <w:rPr>
          <w:rFonts w:ascii="Arial" w:eastAsia="Calibri" w:hAnsi="Arial" w:cs="Arial"/>
          <w:szCs w:val="20"/>
        </w:rPr>
        <w:br/>
      </w:r>
      <w:r w:rsidR="00AC61C4" w:rsidRPr="00151935">
        <w:rPr>
          <w:rFonts w:ascii="Arial" w:eastAsia="Calibri" w:hAnsi="Arial" w:cs="Arial"/>
          <w:szCs w:val="20"/>
        </w:rPr>
        <w:t>z dopasowaniem do istniejącej kolorystyki</w:t>
      </w:r>
      <w:r w:rsidR="00471CCB">
        <w:rPr>
          <w:rFonts w:ascii="Arial" w:eastAsia="Calibri" w:hAnsi="Arial" w:cs="Arial"/>
          <w:szCs w:val="20"/>
        </w:rPr>
        <w:t>, farbą Dulux lub Dekoral</w:t>
      </w:r>
      <w:r w:rsidR="00AC61C4" w:rsidRPr="00151935">
        <w:rPr>
          <w:rFonts w:ascii="Arial" w:eastAsia="Calibri" w:hAnsi="Arial" w:cs="Arial"/>
          <w:szCs w:val="20"/>
        </w:rPr>
        <w:t>)</w:t>
      </w:r>
      <w:r w:rsidR="00151935" w:rsidRPr="00151935">
        <w:rPr>
          <w:rFonts w:ascii="Arial" w:eastAsia="Calibri" w:hAnsi="Arial" w:cs="Arial"/>
          <w:szCs w:val="20"/>
        </w:rPr>
        <w:t>. Przed wykonaniem tynków i powłok malarskich przewidzieć gruntowanie podłoża.</w:t>
      </w:r>
      <w:r w:rsidR="00AC61C4" w:rsidRPr="00151935">
        <w:rPr>
          <w:rFonts w:ascii="Arial" w:eastAsia="Calibri" w:hAnsi="Arial" w:cs="Arial"/>
          <w:szCs w:val="20"/>
        </w:rPr>
        <w:t xml:space="preserve"> </w:t>
      </w:r>
      <w:r w:rsidR="00151935">
        <w:rPr>
          <w:rFonts w:ascii="Arial" w:eastAsia="Calibri" w:hAnsi="Arial" w:cs="Arial"/>
          <w:szCs w:val="20"/>
        </w:rPr>
        <w:t>Poniżej przykładowe zdjęcia:</w:t>
      </w:r>
    </w:p>
    <w:p w:rsidR="00C05C5C" w:rsidRPr="00321CC0" w:rsidRDefault="00151935" w:rsidP="00151935">
      <w:pPr>
        <w:pStyle w:val="Akapitzlist"/>
        <w:numPr>
          <w:ilvl w:val="0"/>
          <w:numId w:val="5"/>
        </w:numPr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321CC0">
        <w:rPr>
          <w:rFonts w:ascii="Arial" w:eastAsia="Calibri" w:hAnsi="Arial" w:cs="Arial"/>
          <w:szCs w:val="20"/>
        </w:rPr>
        <w:lastRenderedPageBreak/>
        <w:t>piwnica (pom. 0001, 0002a, 0003, 0004, 0004a)</w:t>
      </w:r>
    </w:p>
    <w:p w:rsidR="00151935" w:rsidRPr="00151935" w:rsidRDefault="00151935" w:rsidP="00151935">
      <w:pPr>
        <w:spacing w:after="120" w:line="360" w:lineRule="auto"/>
        <w:ind w:left="709"/>
        <w:jc w:val="both"/>
        <w:rPr>
          <w:rFonts w:ascii="Arial" w:eastAsia="Calibri" w:hAnsi="Arial" w:cs="Arial"/>
          <w:color w:val="FF0000"/>
          <w:szCs w:val="20"/>
        </w:rPr>
      </w:pP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450592" cy="1514246"/>
            <wp:effectExtent l="0" t="0" r="6985" b="0"/>
            <wp:docPr id="10" name="Obraz 10" descr="C:\Users\igor.kowalewski\Desktop\USTERKI - Przegląd\Piwnica - zawil. ściany\Pom. 0001\20190923_134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gor.kowalewski\Desktop\USTERKI - Przegląd\Piwnica - zawil. ściany\Pom. 0001\20190923_1345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41" cy="151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1CC0">
        <w:rPr>
          <w:rFonts w:ascii="Arial" w:eastAsia="Calibri" w:hAnsi="Arial" w:cs="Arial"/>
          <w:color w:val="FF0000"/>
          <w:szCs w:val="20"/>
        </w:rPr>
        <w:t xml:space="preserve">  </w:t>
      </w:r>
      <w:r w:rsidR="00321CC0"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465220" cy="1499616"/>
            <wp:effectExtent l="0" t="0" r="0" b="5715"/>
            <wp:docPr id="11" name="Obraz 11" descr="C:\Users\igor.kowalewski\Desktop\USTERKI - Przegląd\Piwnica - zawil. ściany\Pom. 0002a\20190923_135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gor.kowalewski\Desktop\USTERKI - Przegląd\Piwnica - zawil. ściany\Pom. 0002a\20190923_1354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74" cy="1499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935" w:rsidRPr="00321CC0" w:rsidRDefault="00321CC0" w:rsidP="00321CC0">
      <w:pPr>
        <w:spacing w:after="120" w:line="360" w:lineRule="auto"/>
        <w:jc w:val="both"/>
        <w:rPr>
          <w:rFonts w:ascii="Arial" w:eastAsia="Calibri" w:hAnsi="Arial" w:cs="Arial"/>
          <w:color w:val="FF0000"/>
          <w:szCs w:val="20"/>
        </w:rPr>
      </w:pPr>
      <w:r>
        <w:rPr>
          <w:rFonts w:ascii="Arial" w:eastAsia="Calibri" w:hAnsi="Arial" w:cs="Arial"/>
          <w:color w:val="FF0000"/>
          <w:szCs w:val="20"/>
        </w:rPr>
        <w:tab/>
      </w: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450592" cy="1521561"/>
            <wp:effectExtent l="0" t="0" r="6985" b="2540"/>
            <wp:docPr id="12" name="Obraz 12" descr="C:\Users\igor.kowalewski\Desktop\USTERKI - Przegląd\Piwnica - zawil. ściany\Pom. 0003\20190923_135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gor.kowalewski\Desktop\USTERKI - Przegląd\Piwnica - zawil. ściany\Pom. 0003\20190923_1352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40" cy="1521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color w:val="FF0000"/>
          <w:szCs w:val="20"/>
        </w:rPr>
        <w:t xml:space="preserve">  </w:t>
      </w: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465223" cy="1543507"/>
            <wp:effectExtent l="0" t="0" r="0" b="0"/>
            <wp:docPr id="13" name="Obraz 13" descr="C:\Users\igor.kowalewski\Desktop\USTERKI - Przegląd\Piwnica - zawil. ściany\Pom. 0004\20190923_133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gor.kowalewski\Desktop\USTERKI - Przegląd\Piwnica - zawil. ściany\Pom. 0004\20190923_13365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76" cy="1543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935" w:rsidRPr="00321CC0" w:rsidRDefault="00151935" w:rsidP="00151935">
      <w:pPr>
        <w:pStyle w:val="Akapitzlist"/>
        <w:numPr>
          <w:ilvl w:val="0"/>
          <w:numId w:val="5"/>
        </w:numPr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321CC0">
        <w:rPr>
          <w:rFonts w:ascii="Arial" w:eastAsia="Calibri" w:hAnsi="Arial" w:cs="Arial"/>
          <w:szCs w:val="20"/>
        </w:rPr>
        <w:t>parter (łącznik pomiędzy częścią A i B oraz pomiędzy częścią A i E)</w:t>
      </w:r>
    </w:p>
    <w:p w:rsidR="00321CC0" w:rsidRPr="00321CC0" w:rsidRDefault="00321CC0" w:rsidP="00321CC0">
      <w:pPr>
        <w:spacing w:after="120" w:line="360" w:lineRule="auto"/>
        <w:ind w:left="709"/>
        <w:jc w:val="both"/>
        <w:rPr>
          <w:rFonts w:ascii="Arial" w:eastAsia="Calibri" w:hAnsi="Arial" w:cs="Arial"/>
          <w:color w:val="FF0000"/>
          <w:szCs w:val="20"/>
        </w:rPr>
      </w:pP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450591" cy="1609344"/>
            <wp:effectExtent l="0" t="0" r="6985" b="0"/>
            <wp:docPr id="14" name="Obraz 14" descr="C:\Users\igor.kowalewski\Desktop\USTERKI - Przegląd\INNE USTERKI\Parter łączniki A-B A-E\20190924_13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gor.kowalewski\Desktop\USTERKI - Przegląd\INNE USTERKI\Parter łączniki A-B A-E\20190924_13201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41" cy="160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color w:val="FF0000"/>
          <w:szCs w:val="20"/>
        </w:rPr>
        <w:t xml:space="preserve">  </w:t>
      </w: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>
            <wp:extent cx="2465223" cy="1594713"/>
            <wp:effectExtent l="0" t="0" r="0" b="5715"/>
            <wp:docPr id="15" name="Obraz 15" descr="C:\Users\igor.kowalewski\Desktop\USTERKI - Przegląd\INNE USTERKI\Parter łączniki A-B A-E\20190924_132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gor.kowalewski\Desktop\USTERKI - Przegląd\INNE USTERKI\Parter łączniki A-B A-E\20190924_1322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75" cy="15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974" w:rsidRDefault="00321CC0" w:rsidP="000E2974">
      <w:pPr>
        <w:spacing w:after="120" w:line="360" w:lineRule="auto"/>
        <w:ind w:left="705"/>
        <w:jc w:val="both"/>
        <w:rPr>
          <w:rFonts w:ascii="Arial" w:eastAsia="Calibri" w:hAnsi="Arial" w:cs="Arial"/>
          <w:szCs w:val="20"/>
        </w:rPr>
      </w:pPr>
      <w:r w:rsidRPr="00AF55EA">
        <w:rPr>
          <w:rFonts w:ascii="Arial" w:eastAsia="Calibri" w:hAnsi="Arial" w:cs="Arial"/>
          <w:szCs w:val="20"/>
        </w:rPr>
        <w:t>Powyższe usu</w:t>
      </w:r>
      <w:r w:rsidR="006A5C15" w:rsidRPr="00AF55EA">
        <w:rPr>
          <w:rFonts w:ascii="Arial" w:eastAsia="Calibri" w:hAnsi="Arial" w:cs="Arial"/>
          <w:szCs w:val="20"/>
        </w:rPr>
        <w:t>nięcie śladów po zaciekach obejmuje 10 miejsc w piwnicy i 2 miejsca na parterze po około 0,5 m</w:t>
      </w:r>
      <w:r w:rsidR="006A5C15" w:rsidRPr="00AF55EA">
        <w:rPr>
          <w:rFonts w:ascii="Arial" w:eastAsia="Calibri" w:hAnsi="Arial" w:cs="Arial"/>
          <w:szCs w:val="20"/>
          <w:vertAlign w:val="superscript"/>
        </w:rPr>
        <w:t>2</w:t>
      </w:r>
      <w:r w:rsidR="006A5C15" w:rsidRPr="00AF55EA">
        <w:rPr>
          <w:rFonts w:ascii="Arial" w:eastAsia="Calibri" w:hAnsi="Arial" w:cs="Arial"/>
          <w:szCs w:val="20"/>
        </w:rPr>
        <w:t xml:space="preserve"> powierzchni ściany. W sumie 12 x 0,5 m</w:t>
      </w:r>
      <w:r w:rsidR="006A5C15" w:rsidRPr="00AF55EA">
        <w:rPr>
          <w:rFonts w:ascii="Arial" w:eastAsia="Calibri" w:hAnsi="Arial" w:cs="Arial"/>
          <w:szCs w:val="20"/>
          <w:vertAlign w:val="superscript"/>
        </w:rPr>
        <w:t>2</w:t>
      </w:r>
      <w:r w:rsidR="006A5C15" w:rsidRPr="00AF55EA">
        <w:rPr>
          <w:rFonts w:ascii="Arial" w:eastAsia="Calibri" w:hAnsi="Arial" w:cs="Arial"/>
          <w:szCs w:val="20"/>
        </w:rPr>
        <w:t xml:space="preserve"> = 6,0 m</w:t>
      </w:r>
      <w:r w:rsidR="006A5C15" w:rsidRPr="00AF55EA">
        <w:rPr>
          <w:rFonts w:ascii="Arial" w:eastAsia="Calibri" w:hAnsi="Arial" w:cs="Arial"/>
          <w:szCs w:val="20"/>
          <w:vertAlign w:val="superscript"/>
        </w:rPr>
        <w:t>2</w:t>
      </w:r>
      <w:r w:rsidR="006A5C15" w:rsidRPr="00AF55EA">
        <w:rPr>
          <w:rFonts w:ascii="Arial" w:eastAsia="Calibri" w:hAnsi="Arial" w:cs="Arial"/>
          <w:szCs w:val="20"/>
        </w:rPr>
        <w:t>.</w:t>
      </w:r>
    </w:p>
    <w:p w:rsidR="00F77654" w:rsidRDefault="000E2974" w:rsidP="00F77654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b/>
          <w:szCs w:val="20"/>
        </w:rPr>
      </w:pPr>
      <w:r w:rsidRPr="000E2974">
        <w:rPr>
          <w:rFonts w:ascii="Arial" w:eastAsia="Calibri" w:hAnsi="Arial" w:cs="Arial"/>
          <w:b/>
          <w:szCs w:val="20"/>
        </w:rPr>
        <w:tab/>
      </w:r>
      <w:r w:rsidR="0052679E" w:rsidRPr="000E2974">
        <w:rPr>
          <w:rFonts w:ascii="Arial" w:eastAsia="Calibri" w:hAnsi="Arial" w:cs="Arial"/>
          <w:b/>
          <w:szCs w:val="20"/>
        </w:rPr>
        <w:t xml:space="preserve">  </w:t>
      </w:r>
      <w:r w:rsidR="00E73954" w:rsidRPr="000E2974">
        <w:rPr>
          <w:rFonts w:ascii="Arial" w:eastAsia="Calibri" w:hAnsi="Arial" w:cs="Arial"/>
          <w:b/>
          <w:szCs w:val="20"/>
        </w:rPr>
        <w:t>2.2.4</w:t>
      </w:r>
      <w:r w:rsidR="0052679E" w:rsidRPr="000E2974">
        <w:rPr>
          <w:rFonts w:ascii="Arial" w:eastAsia="Calibri" w:hAnsi="Arial" w:cs="Arial"/>
          <w:b/>
          <w:szCs w:val="20"/>
        </w:rPr>
        <w:t xml:space="preserve"> </w:t>
      </w:r>
      <w:r w:rsidR="006C5D69">
        <w:rPr>
          <w:rFonts w:ascii="Arial" w:eastAsia="Calibri" w:hAnsi="Arial" w:cs="Arial"/>
          <w:b/>
          <w:szCs w:val="20"/>
        </w:rPr>
        <w:t xml:space="preserve">Usunięcie przecieku przy połączeniu elewacji aluminiowo – szklanej </w:t>
      </w:r>
      <w:r w:rsidR="006C5D69">
        <w:rPr>
          <w:rFonts w:ascii="Arial" w:eastAsia="Calibri" w:hAnsi="Arial" w:cs="Arial"/>
          <w:b/>
          <w:szCs w:val="20"/>
        </w:rPr>
        <w:br/>
        <w:t xml:space="preserve">  z daszkami nad wejściem głównym</w:t>
      </w:r>
      <w:r w:rsidRPr="000E2974">
        <w:rPr>
          <w:rFonts w:ascii="Arial" w:eastAsia="Calibri" w:hAnsi="Arial" w:cs="Arial"/>
          <w:b/>
          <w:szCs w:val="20"/>
        </w:rPr>
        <w:t>.</w:t>
      </w:r>
      <w:r w:rsidR="00F77654" w:rsidRPr="000E2974">
        <w:rPr>
          <w:rFonts w:ascii="Arial" w:eastAsia="Calibri" w:hAnsi="Arial" w:cs="Arial"/>
          <w:b/>
          <w:szCs w:val="20"/>
        </w:rPr>
        <w:t xml:space="preserve"> </w:t>
      </w:r>
    </w:p>
    <w:p w:rsidR="00CA39A7" w:rsidRDefault="00201BF0" w:rsidP="00310623">
      <w:pPr>
        <w:tabs>
          <w:tab w:val="left" w:pos="5775"/>
        </w:tabs>
        <w:spacing w:after="120" w:line="360" w:lineRule="auto"/>
        <w:ind w:left="708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b/>
          <w:szCs w:val="20"/>
        </w:rPr>
        <w:tab/>
      </w:r>
      <w:r w:rsidRPr="00201BF0">
        <w:rPr>
          <w:rFonts w:ascii="Arial" w:eastAsia="Calibri" w:hAnsi="Arial" w:cs="Arial"/>
          <w:szCs w:val="20"/>
        </w:rPr>
        <w:t>Przyczyną</w:t>
      </w:r>
      <w:r>
        <w:rPr>
          <w:rFonts w:ascii="Arial" w:eastAsia="Calibri" w:hAnsi="Arial" w:cs="Arial"/>
          <w:szCs w:val="20"/>
        </w:rPr>
        <w:t xml:space="preserve"> przecieku są nieszczelności pomiędzy pokryciem z blachy </w:t>
      </w:r>
      <w:r w:rsidR="00310623">
        <w:rPr>
          <w:rFonts w:ascii="Arial" w:eastAsia="Calibri" w:hAnsi="Arial" w:cs="Arial"/>
          <w:szCs w:val="20"/>
        </w:rPr>
        <w:t>(na mniejszym  daszku) a</w:t>
      </w:r>
      <w:r>
        <w:rPr>
          <w:rFonts w:ascii="Arial" w:eastAsia="Calibri" w:hAnsi="Arial" w:cs="Arial"/>
          <w:szCs w:val="20"/>
        </w:rPr>
        <w:t xml:space="preserve"> elewacją </w:t>
      </w:r>
      <w:r w:rsidR="00310623">
        <w:rPr>
          <w:rFonts w:ascii="Arial" w:eastAsia="Calibri" w:hAnsi="Arial" w:cs="Arial"/>
          <w:szCs w:val="20"/>
        </w:rPr>
        <w:t xml:space="preserve">wykonaną z profili aluminiowych z wypełnieniem szklanym. Należy usunąć uszkodzone zabezpieczenie taśmą </w:t>
      </w:r>
      <w:r w:rsidR="00F51BA2">
        <w:rPr>
          <w:rFonts w:ascii="Arial" w:eastAsia="Calibri" w:hAnsi="Arial" w:cs="Arial"/>
          <w:szCs w:val="20"/>
        </w:rPr>
        <w:t xml:space="preserve">oraz </w:t>
      </w:r>
      <w:r w:rsidR="00CA39A7">
        <w:rPr>
          <w:rFonts w:ascii="Arial" w:eastAsia="Calibri" w:hAnsi="Arial" w:cs="Arial"/>
          <w:szCs w:val="20"/>
        </w:rPr>
        <w:t xml:space="preserve">usunąć </w:t>
      </w:r>
      <w:r w:rsidR="00F51BA2">
        <w:rPr>
          <w:rFonts w:ascii="Arial" w:eastAsia="Calibri" w:hAnsi="Arial" w:cs="Arial"/>
          <w:szCs w:val="20"/>
        </w:rPr>
        <w:t xml:space="preserve">zastosowane uszczelnienia </w:t>
      </w:r>
      <w:r w:rsidR="00310623">
        <w:rPr>
          <w:rFonts w:ascii="Arial" w:eastAsia="Calibri" w:hAnsi="Arial" w:cs="Arial"/>
          <w:szCs w:val="20"/>
        </w:rPr>
        <w:t xml:space="preserve">(pomiędzy rynną i pokryciem z blachy a elewacją). </w:t>
      </w:r>
      <w:r w:rsidR="00F51BA2">
        <w:rPr>
          <w:rFonts w:ascii="Arial" w:eastAsia="Calibri" w:hAnsi="Arial" w:cs="Arial"/>
          <w:szCs w:val="20"/>
        </w:rPr>
        <w:t xml:space="preserve">Powierzchnie należy dokładnie oczyścić i wykonać nowe uszczelnienia. </w:t>
      </w:r>
      <w:r w:rsidR="00A4593C">
        <w:rPr>
          <w:rFonts w:ascii="Arial" w:eastAsia="Calibri" w:hAnsi="Arial" w:cs="Arial"/>
          <w:szCs w:val="20"/>
        </w:rPr>
        <w:t>W przypadku małych szczelin</w:t>
      </w:r>
      <w:r w:rsidR="00CA39A7">
        <w:rPr>
          <w:rFonts w:ascii="Arial" w:eastAsia="Calibri" w:hAnsi="Arial" w:cs="Arial"/>
          <w:szCs w:val="20"/>
        </w:rPr>
        <w:t>,</w:t>
      </w:r>
      <w:r w:rsidR="00A4593C">
        <w:rPr>
          <w:rFonts w:ascii="Arial" w:eastAsia="Calibri" w:hAnsi="Arial" w:cs="Arial"/>
          <w:szCs w:val="20"/>
        </w:rPr>
        <w:t xml:space="preserve"> należy zastosować uszczelniacze dekarskie </w:t>
      </w:r>
      <w:r w:rsidR="00CA39A7">
        <w:rPr>
          <w:rFonts w:ascii="Arial" w:eastAsia="Calibri" w:hAnsi="Arial" w:cs="Arial"/>
          <w:szCs w:val="20"/>
        </w:rPr>
        <w:t xml:space="preserve">(uszczelniacze hybrydowe/MS polimer lub poliuretanowe uszczelniacze pęczniejące), natomiast w przypadku </w:t>
      </w:r>
      <w:r w:rsidR="00CA39A7">
        <w:rPr>
          <w:rFonts w:ascii="Arial" w:eastAsia="Calibri" w:hAnsi="Arial" w:cs="Arial"/>
          <w:szCs w:val="20"/>
        </w:rPr>
        <w:lastRenderedPageBreak/>
        <w:t xml:space="preserve">zasklepienia większych szczelin, zastosować masy szpachlowe bitumiczno – kauczukowe. </w:t>
      </w:r>
      <w:r w:rsidR="009E07BA">
        <w:rPr>
          <w:rFonts w:ascii="Arial" w:eastAsia="Calibri" w:hAnsi="Arial" w:cs="Arial"/>
          <w:szCs w:val="20"/>
        </w:rPr>
        <w:t>Dodatkowo</w:t>
      </w:r>
      <w:r w:rsidR="00CA39A7">
        <w:rPr>
          <w:rFonts w:ascii="Arial" w:eastAsia="Calibri" w:hAnsi="Arial" w:cs="Arial"/>
          <w:szCs w:val="20"/>
        </w:rPr>
        <w:t xml:space="preserve"> na mniejszym daszku przy połączeniu pokrycia z blachy </w:t>
      </w:r>
      <w:r w:rsidR="00CA39A7">
        <w:rPr>
          <w:rFonts w:ascii="Arial" w:eastAsia="Calibri" w:hAnsi="Arial" w:cs="Arial"/>
          <w:szCs w:val="20"/>
        </w:rPr>
        <w:br/>
        <w:t>z elewacją</w:t>
      </w:r>
      <w:r w:rsidR="009E07BA">
        <w:rPr>
          <w:rFonts w:ascii="Arial" w:eastAsia="Calibri" w:hAnsi="Arial" w:cs="Arial"/>
          <w:szCs w:val="20"/>
        </w:rPr>
        <w:t xml:space="preserve"> (ok. 7,50 m)</w:t>
      </w:r>
      <w:r w:rsidR="00CA39A7">
        <w:rPr>
          <w:rFonts w:ascii="Arial" w:eastAsia="Calibri" w:hAnsi="Arial" w:cs="Arial"/>
          <w:szCs w:val="20"/>
        </w:rPr>
        <w:t>, należy przykleić</w:t>
      </w:r>
      <w:r w:rsidR="00114594">
        <w:rPr>
          <w:rFonts w:ascii="Arial" w:eastAsia="Calibri" w:hAnsi="Arial" w:cs="Arial"/>
          <w:szCs w:val="20"/>
        </w:rPr>
        <w:t xml:space="preserve"> na zakład</w:t>
      </w:r>
      <w:r w:rsidR="00CA39A7">
        <w:rPr>
          <w:rFonts w:ascii="Arial" w:eastAsia="Calibri" w:hAnsi="Arial" w:cs="Arial"/>
          <w:szCs w:val="20"/>
        </w:rPr>
        <w:t xml:space="preserve"> 3 </w:t>
      </w:r>
      <w:r w:rsidR="00114594">
        <w:rPr>
          <w:rFonts w:ascii="Arial" w:eastAsia="Calibri" w:hAnsi="Arial" w:cs="Arial"/>
          <w:szCs w:val="20"/>
        </w:rPr>
        <w:t xml:space="preserve">pasy </w:t>
      </w:r>
      <w:r w:rsidR="00CA39A7">
        <w:rPr>
          <w:rFonts w:ascii="Arial" w:eastAsia="Calibri" w:hAnsi="Arial" w:cs="Arial"/>
          <w:szCs w:val="20"/>
        </w:rPr>
        <w:t>taśmy dekarskiej</w:t>
      </w:r>
      <w:r w:rsidR="00114594">
        <w:rPr>
          <w:rFonts w:ascii="Arial" w:eastAsia="Calibri" w:hAnsi="Arial" w:cs="Arial"/>
          <w:szCs w:val="20"/>
        </w:rPr>
        <w:t xml:space="preserve"> samoprzylepnej</w:t>
      </w:r>
      <w:r w:rsidR="00CA39A7">
        <w:rPr>
          <w:rFonts w:ascii="Arial" w:eastAsia="Calibri" w:hAnsi="Arial" w:cs="Arial"/>
          <w:szCs w:val="20"/>
        </w:rPr>
        <w:t xml:space="preserve"> bitumicznej</w:t>
      </w:r>
      <w:r w:rsidR="00114594">
        <w:rPr>
          <w:rFonts w:ascii="Arial" w:eastAsia="Calibri" w:hAnsi="Arial" w:cs="Arial"/>
          <w:szCs w:val="20"/>
        </w:rPr>
        <w:t xml:space="preserve"> aluminiowej o szerokości min. 1</w:t>
      </w:r>
      <w:r w:rsidR="00CA39A7">
        <w:rPr>
          <w:rFonts w:ascii="Arial" w:eastAsia="Calibri" w:hAnsi="Arial" w:cs="Arial"/>
          <w:szCs w:val="20"/>
        </w:rPr>
        <w:t>0 cm.</w:t>
      </w:r>
      <w:r w:rsidR="009E07BA">
        <w:rPr>
          <w:rFonts w:ascii="Arial" w:eastAsia="Calibri" w:hAnsi="Arial" w:cs="Arial"/>
          <w:szCs w:val="20"/>
        </w:rPr>
        <w:t xml:space="preserve"> Poniżej przykładowe zdjęcia:</w:t>
      </w:r>
    </w:p>
    <w:p w:rsidR="00CB0BAE" w:rsidRDefault="00CB0BAE" w:rsidP="00F77654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b/>
          <w:color w:val="FF0000"/>
          <w:szCs w:val="20"/>
        </w:rPr>
      </w:pPr>
      <w:r>
        <w:rPr>
          <w:rFonts w:ascii="Arial" w:eastAsia="Calibri" w:hAnsi="Arial" w:cs="Arial"/>
          <w:b/>
          <w:color w:val="FF0000"/>
          <w:szCs w:val="20"/>
        </w:rPr>
        <w:tab/>
      </w:r>
      <w:r>
        <w:rPr>
          <w:rFonts w:ascii="Arial" w:eastAsia="Calibri" w:hAnsi="Arial" w:cs="Arial"/>
          <w:b/>
          <w:noProof/>
          <w:color w:val="FF0000"/>
          <w:szCs w:val="20"/>
          <w:lang w:eastAsia="pl-PL"/>
        </w:rPr>
        <w:drawing>
          <wp:inline distT="0" distB="0" distL="0" distR="0">
            <wp:extent cx="2809037" cy="1580083"/>
            <wp:effectExtent l="0" t="0" r="0" b="1270"/>
            <wp:docPr id="22" name="Obraz 22" descr="C:\Users\igor.kowalewski\Desktop\USTERKI - Przegląd\Daszek - wej. główne\20190923_102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gor.kowalewski\Desktop\USTERKI - Przegląd\Daszek - wej. główne\20190923_10284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666" cy="1580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b/>
          <w:color w:val="FF0000"/>
          <w:szCs w:val="20"/>
        </w:rPr>
        <w:t xml:space="preserve">   </w:t>
      </w:r>
      <w:r>
        <w:rPr>
          <w:rFonts w:ascii="Arial" w:eastAsia="Calibri" w:hAnsi="Arial" w:cs="Arial"/>
          <w:b/>
          <w:noProof/>
          <w:color w:val="FF0000"/>
          <w:szCs w:val="20"/>
          <w:lang w:eastAsia="pl-PL"/>
        </w:rPr>
        <w:drawing>
          <wp:inline distT="0" distB="0" distL="0" distR="0">
            <wp:extent cx="2348179" cy="1580082"/>
            <wp:effectExtent l="0" t="0" r="0" b="1270"/>
            <wp:docPr id="23" name="Obraz 23" descr="C:\Users\igor.kowalewski\Desktop\USTERKI - Przegląd\Daszek - wej. główne\20190923_102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gor.kowalewski\Desktop\USTERKI - Przegląd\Daszek - wej. główne\20190923_10282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179" cy="158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BAE" w:rsidRDefault="00CB0BAE" w:rsidP="00F77654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b/>
          <w:color w:val="FF0000"/>
          <w:szCs w:val="20"/>
        </w:rPr>
      </w:pPr>
      <w:r>
        <w:rPr>
          <w:rFonts w:ascii="Arial" w:eastAsia="Calibri" w:hAnsi="Arial" w:cs="Arial"/>
          <w:b/>
          <w:color w:val="FF0000"/>
          <w:szCs w:val="20"/>
        </w:rPr>
        <w:tab/>
      </w:r>
      <w:r w:rsidR="004B5C99">
        <w:rPr>
          <w:rFonts w:ascii="Arial" w:eastAsia="Calibri" w:hAnsi="Arial" w:cs="Arial"/>
          <w:b/>
          <w:color w:val="FF0000"/>
          <w:szCs w:val="20"/>
        </w:rPr>
        <w:t xml:space="preserve"> </w:t>
      </w:r>
      <w:r w:rsidR="004B5C99">
        <w:rPr>
          <w:rFonts w:ascii="Arial" w:eastAsia="Calibri" w:hAnsi="Arial" w:cs="Arial"/>
          <w:b/>
          <w:noProof/>
          <w:color w:val="FF0000"/>
          <w:szCs w:val="20"/>
          <w:lang w:eastAsia="pl-PL"/>
        </w:rPr>
        <w:drawing>
          <wp:inline distT="0" distB="0" distL="0" distR="0" wp14:anchorId="61513B4E" wp14:editId="045D1713">
            <wp:extent cx="2596896" cy="1645920"/>
            <wp:effectExtent l="0" t="0" r="0" b="0"/>
            <wp:docPr id="25" name="Obraz 25" descr="C:\Users\igor.kowalewski\Desktop\USTERKI - Przegląd\Daszek - wej. główne\20190923_102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gor.kowalewski\Desktop\USTERKI - Przegląd\Daszek - wej. główne\20190923_10252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478" cy="1646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5C99">
        <w:rPr>
          <w:rFonts w:ascii="Arial" w:eastAsia="Calibri" w:hAnsi="Arial" w:cs="Arial"/>
          <w:b/>
          <w:color w:val="FF0000"/>
          <w:szCs w:val="20"/>
        </w:rPr>
        <w:t xml:space="preserve">  </w:t>
      </w:r>
      <w:r w:rsidR="004B5C99">
        <w:rPr>
          <w:rFonts w:ascii="Arial" w:eastAsia="Calibri" w:hAnsi="Arial" w:cs="Arial"/>
          <w:b/>
          <w:noProof/>
          <w:color w:val="FF0000"/>
          <w:szCs w:val="20"/>
          <w:lang w:eastAsia="pl-PL"/>
        </w:rPr>
        <w:drawing>
          <wp:inline distT="0" distB="0" distL="0" distR="0">
            <wp:extent cx="2567635" cy="1631289"/>
            <wp:effectExtent l="0" t="0" r="4445" b="7620"/>
            <wp:docPr id="27" name="Obraz 27" descr="C:\Users\igor.kowalewski\Desktop\USTERKI - Przegląd\Daszek - wej. główne\20190923_10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gor.kowalewski\Desktop\USTERKI - Przegląd\Daszek - wej. główne\20190923_10253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213" cy="1631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C99" w:rsidRPr="009E07BA" w:rsidRDefault="009E07BA" w:rsidP="00662EA4">
      <w:pPr>
        <w:tabs>
          <w:tab w:val="left" w:pos="5775"/>
        </w:tabs>
        <w:spacing w:after="120" w:line="360" w:lineRule="auto"/>
        <w:ind w:left="708"/>
        <w:jc w:val="both"/>
        <w:rPr>
          <w:rFonts w:ascii="Arial" w:eastAsia="Calibri" w:hAnsi="Arial" w:cs="Arial"/>
          <w:szCs w:val="20"/>
        </w:rPr>
      </w:pPr>
      <w:r w:rsidRPr="009E07BA">
        <w:rPr>
          <w:rFonts w:ascii="Arial" w:eastAsia="Calibri" w:hAnsi="Arial" w:cs="Arial"/>
          <w:szCs w:val="20"/>
        </w:rPr>
        <w:t>Ponadto</w:t>
      </w:r>
      <w:r>
        <w:rPr>
          <w:rFonts w:ascii="Arial" w:eastAsia="Calibri" w:hAnsi="Arial" w:cs="Arial"/>
          <w:szCs w:val="20"/>
        </w:rPr>
        <w:t xml:space="preserve"> </w:t>
      </w:r>
      <w:r w:rsidR="0078104C">
        <w:rPr>
          <w:rFonts w:ascii="Arial" w:eastAsia="Calibri" w:hAnsi="Arial" w:cs="Arial"/>
          <w:szCs w:val="20"/>
        </w:rPr>
        <w:t xml:space="preserve">na końcach rynny </w:t>
      </w:r>
      <w:r w:rsidR="00662EA4">
        <w:rPr>
          <w:rFonts w:ascii="Arial" w:eastAsia="Calibri" w:hAnsi="Arial" w:cs="Arial"/>
          <w:szCs w:val="20"/>
        </w:rPr>
        <w:t xml:space="preserve">(o przekroju prostokątnym) należy wykonać obróbkę blacharską (z blachy </w:t>
      </w:r>
      <w:r w:rsidR="00662EA4" w:rsidRPr="002D4FEC">
        <w:rPr>
          <w:rFonts w:ascii="Arial" w:eastAsia="Calibri" w:hAnsi="Arial" w:cs="Arial"/>
          <w:szCs w:val="20"/>
        </w:rPr>
        <w:t>cynkowo – tytanowej</w:t>
      </w:r>
      <w:r w:rsidR="00662EA4">
        <w:rPr>
          <w:rFonts w:ascii="Arial" w:eastAsia="Calibri" w:hAnsi="Arial" w:cs="Arial"/>
          <w:szCs w:val="20"/>
        </w:rPr>
        <w:t xml:space="preserve">) w postaci rzygaczy przelewowych </w:t>
      </w:r>
      <w:r w:rsidR="00662EA4">
        <w:rPr>
          <w:rFonts w:ascii="Arial" w:eastAsia="Calibri" w:hAnsi="Arial" w:cs="Arial"/>
          <w:szCs w:val="20"/>
        </w:rPr>
        <w:br/>
        <w:t>– 2 szt, odprowadzających wodę w kierunku od elewacji.</w:t>
      </w:r>
    </w:p>
    <w:p w:rsidR="00AF55EA" w:rsidRDefault="00AF55EA" w:rsidP="00F77654">
      <w:pPr>
        <w:spacing w:after="120" w:line="360" w:lineRule="auto"/>
        <w:jc w:val="both"/>
        <w:rPr>
          <w:rFonts w:ascii="Arial" w:eastAsia="Calibri" w:hAnsi="Arial" w:cs="Arial"/>
          <w:color w:val="FF0000"/>
          <w:szCs w:val="20"/>
        </w:rPr>
      </w:pPr>
      <w:r>
        <w:rPr>
          <w:rFonts w:ascii="Arial" w:eastAsia="Calibri" w:hAnsi="Arial" w:cs="Arial"/>
          <w:color w:val="FF0000"/>
          <w:szCs w:val="20"/>
        </w:rPr>
        <w:tab/>
      </w:r>
      <w:r w:rsidRPr="00F75B3C">
        <w:rPr>
          <w:rFonts w:ascii="Arial" w:eastAsia="Calibri" w:hAnsi="Arial" w:cs="Arial"/>
          <w:b/>
          <w:szCs w:val="20"/>
        </w:rPr>
        <w:t>2.2.5</w:t>
      </w:r>
      <w:r w:rsidRPr="00F75B3C">
        <w:rPr>
          <w:rFonts w:ascii="Arial" w:eastAsia="Calibri" w:hAnsi="Arial" w:cs="Arial"/>
          <w:szCs w:val="20"/>
        </w:rPr>
        <w:t xml:space="preserve"> </w:t>
      </w:r>
      <w:r w:rsidR="00F75B3C" w:rsidRPr="000E2974">
        <w:rPr>
          <w:rFonts w:ascii="Arial" w:eastAsia="Calibri" w:hAnsi="Arial" w:cs="Arial"/>
          <w:b/>
          <w:szCs w:val="20"/>
        </w:rPr>
        <w:t>Skucie i wykonanie okładziny ściennej garażu.</w:t>
      </w:r>
    </w:p>
    <w:p w:rsidR="00F75B3C" w:rsidRDefault="00F75B3C" w:rsidP="00F75B3C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Zdemontować okładzinę z płytek gresowych z części ściany garażu (pom. C022) wraz ze skuciem tynku cem.- wap. Powierzchnię po rozbiórce wyrównać nowym tynkiem cem.- wap. i dwukrotnie pomalować </w:t>
      </w:r>
      <w:r w:rsidR="00652356">
        <w:rPr>
          <w:rFonts w:ascii="Arial" w:eastAsia="Calibri" w:hAnsi="Arial" w:cs="Arial"/>
          <w:szCs w:val="20"/>
        </w:rPr>
        <w:t xml:space="preserve">całą ścianę </w:t>
      </w:r>
      <w:r>
        <w:rPr>
          <w:rFonts w:ascii="Arial" w:eastAsia="Calibri" w:hAnsi="Arial" w:cs="Arial"/>
          <w:szCs w:val="20"/>
        </w:rPr>
        <w:t xml:space="preserve">na kolor biały. </w:t>
      </w:r>
      <w:r w:rsidRPr="00151935">
        <w:rPr>
          <w:rFonts w:ascii="Arial" w:eastAsia="Calibri" w:hAnsi="Arial" w:cs="Arial"/>
          <w:szCs w:val="20"/>
        </w:rPr>
        <w:t xml:space="preserve">Przed </w:t>
      </w:r>
      <w:r>
        <w:rPr>
          <w:rFonts w:ascii="Arial" w:eastAsia="Calibri" w:hAnsi="Arial" w:cs="Arial"/>
          <w:szCs w:val="20"/>
        </w:rPr>
        <w:t>wykonaniem tynku</w:t>
      </w:r>
      <w:r w:rsidRPr="00151935">
        <w:rPr>
          <w:rFonts w:ascii="Arial" w:eastAsia="Calibri" w:hAnsi="Arial" w:cs="Arial"/>
          <w:szCs w:val="20"/>
        </w:rPr>
        <w:t xml:space="preserve"> </w:t>
      </w:r>
      <w:r>
        <w:rPr>
          <w:rFonts w:ascii="Arial" w:eastAsia="Calibri" w:hAnsi="Arial" w:cs="Arial"/>
          <w:szCs w:val="20"/>
        </w:rPr>
        <w:t>i powłoki malarskiej</w:t>
      </w:r>
      <w:r w:rsidRPr="00151935">
        <w:rPr>
          <w:rFonts w:ascii="Arial" w:eastAsia="Calibri" w:hAnsi="Arial" w:cs="Arial"/>
          <w:szCs w:val="20"/>
        </w:rPr>
        <w:t xml:space="preserve"> przewidzieć gruntowanie podłoża. </w:t>
      </w:r>
      <w:r>
        <w:rPr>
          <w:rFonts w:ascii="Arial" w:eastAsia="Calibri" w:hAnsi="Arial" w:cs="Arial"/>
          <w:szCs w:val="20"/>
        </w:rPr>
        <w:t>Poniżej zdjęcia części ściany garażu:</w:t>
      </w:r>
    </w:p>
    <w:p w:rsidR="00F75B3C" w:rsidRDefault="00F75B3C" w:rsidP="00F75B3C">
      <w:pPr>
        <w:spacing w:after="120" w:line="360" w:lineRule="auto"/>
        <w:ind w:left="709"/>
        <w:jc w:val="both"/>
        <w:rPr>
          <w:rFonts w:ascii="Arial" w:eastAsia="Calibri" w:hAnsi="Arial" w:cs="Arial"/>
          <w:color w:val="FF0000"/>
          <w:szCs w:val="20"/>
        </w:rPr>
      </w:pPr>
      <w:r>
        <w:rPr>
          <w:rFonts w:ascii="Arial" w:eastAsia="Calibri" w:hAnsi="Arial" w:cs="Arial"/>
          <w:color w:val="FF0000"/>
          <w:szCs w:val="20"/>
        </w:rPr>
        <w:lastRenderedPageBreak/>
        <w:t xml:space="preserve">  </w:t>
      </w: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 wp14:anchorId="3070132E" wp14:editId="569C9C8F">
            <wp:extent cx="2531059" cy="1726387"/>
            <wp:effectExtent l="0" t="0" r="3175" b="7620"/>
            <wp:docPr id="20" name="Obraz 20" descr="C:\Users\igor.kowalewski\Desktop\USTERKI - Przegląd\Garaż - płytki\20190920_122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igor.kowalewski\Desktop\USTERKI - Przegląd\Garaż - płytki\20190920_12275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626" cy="1726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color w:val="FF0000"/>
          <w:szCs w:val="20"/>
        </w:rPr>
        <w:t xml:space="preserve">  </w:t>
      </w:r>
      <w:r>
        <w:rPr>
          <w:rFonts w:ascii="Arial" w:eastAsia="Calibri" w:hAnsi="Arial" w:cs="Arial"/>
          <w:noProof/>
          <w:color w:val="FF0000"/>
          <w:szCs w:val="20"/>
          <w:lang w:eastAsia="pl-PL"/>
        </w:rPr>
        <w:drawing>
          <wp:inline distT="0" distB="0" distL="0" distR="0" wp14:anchorId="512EF36A" wp14:editId="113CFEB4">
            <wp:extent cx="2487168" cy="1726386"/>
            <wp:effectExtent l="0" t="0" r="8890" b="7620"/>
            <wp:docPr id="21" name="Obraz 21" descr="C:\Users\igor.kowalewski\Desktop\USTERKI - Przegląd\Garaż - płytki\20190920_122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igor.kowalewski\Desktop\USTERKI - Przegląd\Garaż - płytki\20190920_12274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727" cy="1726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B3C" w:rsidRDefault="00F75B3C" w:rsidP="00F75B3C">
      <w:pPr>
        <w:tabs>
          <w:tab w:val="left" w:pos="5775"/>
        </w:tabs>
        <w:spacing w:after="120" w:line="360" w:lineRule="auto"/>
        <w:ind w:left="709" w:hanging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ab/>
        <w:t>Powierzchnia skucia płytek ceramicznych: (1,80+2,38)*1,62 = 6,77 m</w:t>
      </w:r>
      <w:r>
        <w:rPr>
          <w:rFonts w:ascii="Arial" w:eastAsia="Calibri" w:hAnsi="Arial" w:cs="Arial"/>
          <w:szCs w:val="20"/>
          <w:vertAlign w:val="superscript"/>
        </w:rPr>
        <w:t>2</w:t>
      </w:r>
    </w:p>
    <w:p w:rsidR="00AF55EA" w:rsidRPr="0058612E" w:rsidRDefault="004321A0" w:rsidP="0058612E">
      <w:pPr>
        <w:tabs>
          <w:tab w:val="left" w:pos="5775"/>
        </w:tabs>
        <w:spacing w:after="120" w:line="360" w:lineRule="auto"/>
        <w:ind w:left="709" w:hanging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ab/>
        <w:t xml:space="preserve">Powierzchnia nowego tynku </w:t>
      </w:r>
      <w:r w:rsidR="00EB3583">
        <w:rPr>
          <w:rFonts w:ascii="Arial" w:eastAsia="Calibri" w:hAnsi="Arial" w:cs="Arial"/>
          <w:szCs w:val="20"/>
        </w:rPr>
        <w:t>cem.- wap.</w:t>
      </w:r>
      <w:r w:rsidR="00F75B3C">
        <w:rPr>
          <w:rFonts w:ascii="Arial" w:eastAsia="Calibri" w:hAnsi="Arial" w:cs="Arial"/>
          <w:szCs w:val="20"/>
        </w:rPr>
        <w:t>: (1,80+1,81+2,38)*1,65 = 9,88 m</w:t>
      </w:r>
      <w:r w:rsidR="00F75B3C">
        <w:rPr>
          <w:rFonts w:ascii="Arial" w:eastAsia="Calibri" w:hAnsi="Arial" w:cs="Arial"/>
          <w:szCs w:val="20"/>
          <w:vertAlign w:val="superscript"/>
        </w:rPr>
        <w:t>2</w:t>
      </w:r>
    </w:p>
    <w:p w:rsidR="00EB3583" w:rsidRPr="0058612E" w:rsidRDefault="00EB3583" w:rsidP="00EB3583">
      <w:pPr>
        <w:tabs>
          <w:tab w:val="left" w:pos="5775"/>
        </w:tabs>
        <w:spacing w:after="120" w:line="360" w:lineRule="auto"/>
        <w:ind w:left="709" w:hanging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color w:val="FF0000"/>
          <w:szCs w:val="20"/>
        </w:rPr>
        <w:tab/>
      </w:r>
      <w:r>
        <w:rPr>
          <w:rFonts w:ascii="Arial" w:eastAsia="Calibri" w:hAnsi="Arial" w:cs="Arial"/>
          <w:szCs w:val="20"/>
        </w:rPr>
        <w:t xml:space="preserve">Powierzchnia do </w:t>
      </w:r>
      <w:r w:rsidR="00652356">
        <w:rPr>
          <w:rFonts w:ascii="Arial" w:eastAsia="Calibri" w:hAnsi="Arial" w:cs="Arial"/>
          <w:szCs w:val="20"/>
        </w:rPr>
        <w:t>malowania: (1,80+1,81+2,38)*2,50 = 14,98</w:t>
      </w:r>
      <w:r>
        <w:rPr>
          <w:rFonts w:ascii="Arial" w:eastAsia="Calibri" w:hAnsi="Arial" w:cs="Arial"/>
          <w:szCs w:val="20"/>
        </w:rPr>
        <w:t xml:space="preserve"> m</w:t>
      </w:r>
      <w:r>
        <w:rPr>
          <w:rFonts w:ascii="Arial" w:eastAsia="Calibri" w:hAnsi="Arial" w:cs="Arial"/>
          <w:szCs w:val="20"/>
          <w:vertAlign w:val="superscript"/>
        </w:rPr>
        <w:t>2</w:t>
      </w:r>
    </w:p>
    <w:p w:rsidR="00AF55EA" w:rsidRDefault="00AF55EA" w:rsidP="00F77654">
      <w:pPr>
        <w:spacing w:after="120" w:line="360" w:lineRule="auto"/>
        <w:jc w:val="both"/>
        <w:rPr>
          <w:rFonts w:ascii="Arial" w:eastAsia="Calibri" w:hAnsi="Arial" w:cs="Arial"/>
          <w:color w:val="FF0000"/>
          <w:szCs w:val="20"/>
        </w:rPr>
      </w:pPr>
    </w:p>
    <w:p w:rsidR="00F77654" w:rsidRPr="006168EF" w:rsidRDefault="00F77654" w:rsidP="00F77654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6168EF">
        <w:rPr>
          <w:rFonts w:ascii="Arial" w:eastAsia="Calibri" w:hAnsi="Arial" w:cs="Arial"/>
          <w:szCs w:val="20"/>
        </w:rPr>
        <w:t>UWAGA: Wszystkie prace muszą być wykonane zgodnie z warunkami technicznymi wykonania i odbioru robót budowlanych, wiedzą techniczną i sztuką budowlaną.</w:t>
      </w:r>
    </w:p>
    <w:p w:rsidR="00F77654" w:rsidRPr="006168EF" w:rsidRDefault="00F77654" w:rsidP="00F77654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6168EF">
        <w:rPr>
          <w:rFonts w:ascii="Arial" w:eastAsia="Calibri" w:hAnsi="Arial" w:cs="Arial"/>
          <w:szCs w:val="20"/>
        </w:rPr>
        <w:t xml:space="preserve">Wykonawca będzie odpowiadał za zapewnienie bezpiecznych warunków wykonywania prac w zakresie zabezpieczenia placu budowy i realizacji robót zgodnie z zasadami BHP. </w:t>
      </w:r>
    </w:p>
    <w:p w:rsidR="00F77654" w:rsidRPr="006168EF" w:rsidRDefault="006168EF" w:rsidP="00F77654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6168EF">
        <w:rPr>
          <w:rFonts w:ascii="Arial" w:eastAsia="Calibri" w:hAnsi="Arial" w:cs="Arial"/>
          <w:szCs w:val="20"/>
        </w:rPr>
        <w:t>Materiały pochodzące z rozbiórki Wykonawca zagospodaruje we własnym zakresie.</w:t>
      </w:r>
    </w:p>
    <w:p w:rsidR="006168EF" w:rsidRDefault="006168EF" w:rsidP="00F77654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color w:val="FF0000"/>
          <w:szCs w:val="20"/>
        </w:rPr>
      </w:pPr>
    </w:p>
    <w:p w:rsidR="00F77654" w:rsidRPr="006168EF" w:rsidRDefault="00F77654" w:rsidP="00F77654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 w:rsidRPr="006168EF">
        <w:rPr>
          <w:rFonts w:ascii="Arial" w:eastAsia="Calibri" w:hAnsi="Arial" w:cs="Arial"/>
          <w:b/>
          <w:szCs w:val="20"/>
        </w:rPr>
        <w:t xml:space="preserve">3. Termin realizacji </w:t>
      </w:r>
    </w:p>
    <w:p w:rsidR="00F77654" w:rsidRPr="006168EF" w:rsidRDefault="00F77654" w:rsidP="00F77654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6168EF">
        <w:rPr>
          <w:rFonts w:ascii="Arial" w:eastAsia="Calibri" w:hAnsi="Arial" w:cs="Arial"/>
          <w:szCs w:val="20"/>
        </w:rPr>
        <w:t xml:space="preserve">Maksymalny termin wykonania usługi do </w:t>
      </w:r>
      <w:r w:rsidR="003F5C23" w:rsidRPr="006168EF">
        <w:rPr>
          <w:rFonts w:ascii="Arial" w:eastAsia="Calibri" w:hAnsi="Arial" w:cs="Arial"/>
          <w:szCs w:val="20"/>
        </w:rPr>
        <w:t xml:space="preserve">dnia </w:t>
      </w:r>
      <w:r w:rsidR="006168EF" w:rsidRPr="006168EF">
        <w:rPr>
          <w:rFonts w:ascii="Arial" w:eastAsia="Calibri" w:hAnsi="Arial" w:cs="Arial"/>
          <w:szCs w:val="20"/>
        </w:rPr>
        <w:t>22</w:t>
      </w:r>
      <w:r w:rsidRPr="006168EF">
        <w:rPr>
          <w:rFonts w:ascii="Arial" w:eastAsia="Calibri" w:hAnsi="Arial" w:cs="Arial"/>
          <w:szCs w:val="20"/>
        </w:rPr>
        <w:t xml:space="preserve"> </w:t>
      </w:r>
      <w:r w:rsidR="006168EF" w:rsidRPr="006168EF">
        <w:rPr>
          <w:rFonts w:ascii="Arial" w:eastAsia="Calibri" w:hAnsi="Arial" w:cs="Arial"/>
          <w:szCs w:val="20"/>
        </w:rPr>
        <w:t>listopada</w:t>
      </w:r>
      <w:r w:rsidRPr="006168EF">
        <w:rPr>
          <w:rFonts w:ascii="Arial" w:eastAsia="Calibri" w:hAnsi="Arial" w:cs="Arial"/>
          <w:szCs w:val="20"/>
        </w:rPr>
        <w:t xml:space="preserve"> 201</w:t>
      </w:r>
      <w:r w:rsidR="00E73954" w:rsidRPr="006168EF">
        <w:rPr>
          <w:rFonts w:ascii="Arial" w:eastAsia="Calibri" w:hAnsi="Arial" w:cs="Arial"/>
          <w:szCs w:val="20"/>
        </w:rPr>
        <w:t>9</w:t>
      </w:r>
      <w:r w:rsidRPr="006168EF">
        <w:rPr>
          <w:rFonts w:ascii="Arial" w:eastAsia="Calibri" w:hAnsi="Arial" w:cs="Arial"/>
          <w:szCs w:val="20"/>
        </w:rPr>
        <w:t xml:space="preserve">r.  </w:t>
      </w:r>
    </w:p>
    <w:p w:rsidR="00F77654" w:rsidRPr="006168EF" w:rsidRDefault="00F77654" w:rsidP="00F77654">
      <w:pPr>
        <w:tabs>
          <w:tab w:val="left" w:pos="5775"/>
        </w:tabs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</w:p>
    <w:p w:rsidR="00F77654" w:rsidRPr="006168EF" w:rsidRDefault="00F77654" w:rsidP="00F77654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6168EF">
        <w:rPr>
          <w:rFonts w:ascii="Arial" w:eastAsia="Times New Roman" w:hAnsi="Arial" w:cs="Arial"/>
          <w:b/>
          <w:bCs/>
        </w:rPr>
        <w:t>4.  Złożenie</w:t>
      </w:r>
      <w:r w:rsidRPr="006168EF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F77654" w:rsidRPr="006168EF" w:rsidRDefault="00F77654" w:rsidP="00F77654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6168EF">
        <w:rPr>
          <w:rFonts w:ascii="Arial" w:eastAsia="Calibri" w:hAnsi="Arial" w:cs="Arial"/>
        </w:rPr>
        <w:t xml:space="preserve">Oferta powinna zawierać </w:t>
      </w:r>
      <w:r w:rsidRPr="006168EF">
        <w:rPr>
          <w:rFonts w:ascii="Arial" w:eastAsia="Calibri" w:hAnsi="Arial" w:cs="Arial"/>
          <w:b/>
          <w:u w:val="single"/>
        </w:rPr>
        <w:t>cenę ryczałtową brutto za wykonanie całości zadania</w:t>
      </w:r>
      <w:r w:rsidRPr="006168EF">
        <w:rPr>
          <w:rFonts w:ascii="Arial" w:eastAsia="Calibri" w:hAnsi="Arial" w:cs="Arial"/>
        </w:rPr>
        <w:t>.</w:t>
      </w:r>
    </w:p>
    <w:p w:rsidR="00F77654" w:rsidRPr="006168EF" w:rsidRDefault="00F77654" w:rsidP="00F77654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 w:rsidRPr="006168EF">
        <w:rPr>
          <w:rFonts w:ascii="Arial" w:eastAsia="Calibri" w:hAnsi="Arial" w:cs="Arial"/>
        </w:rPr>
        <w:t>4.2 Ofe</w:t>
      </w:r>
      <w:r w:rsidR="00E73954" w:rsidRPr="006168EF">
        <w:rPr>
          <w:rFonts w:ascii="Arial" w:eastAsia="Calibri" w:hAnsi="Arial" w:cs="Arial"/>
        </w:rPr>
        <w:t xml:space="preserve">rtę należy dostarczyć do dnia </w:t>
      </w:r>
      <w:r w:rsidR="006168EF" w:rsidRPr="006168EF">
        <w:rPr>
          <w:rFonts w:ascii="Arial" w:eastAsia="Calibri" w:hAnsi="Arial" w:cs="Arial"/>
        </w:rPr>
        <w:t>14 października</w:t>
      </w:r>
      <w:r w:rsidR="00E73954" w:rsidRPr="006168EF">
        <w:rPr>
          <w:rFonts w:ascii="Arial" w:eastAsia="Calibri" w:hAnsi="Arial" w:cs="Arial"/>
        </w:rPr>
        <w:t xml:space="preserve"> 2019</w:t>
      </w:r>
      <w:r w:rsidRPr="006168EF">
        <w:rPr>
          <w:rFonts w:ascii="Arial" w:eastAsia="Calibri" w:hAnsi="Arial" w:cs="Arial"/>
        </w:rPr>
        <w:t xml:space="preserve"> r. do godz. 12:00 do pokoju  C403 (4 piętro segment C) lub przesłać mailem na adres og@bialystok.sr.gov.pl</w:t>
      </w:r>
    </w:p>
    <w:p w:rsidR="00F77654" w:rsidRPr="006168EF" w:rsidRDefault="00114594" w:rsidP="00F77654">
      <w:pPr>
        <w:tabs>
          <w:tab w:val="left" w:pos="851"/>
          <w:tab w:val="left" w:pos="1134"/>
        </w:tabs>
        <w:spacing w:after="120" w:line="36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4.3 </w:t>
      </w:r>
      <w:r w:rsidR="00F77654" w:rsidRPr="006168EF">
        <w:rPr>
          <w:rFonts w:ascii="Arial" w:eastAsia="Calibri" w:hAnsi="Arial" w:cs="Arial"/>
        </w:rPr>
        <w:t xml:space="preserve">Wszelkich informacji w niniejszej sprawie udziela </w:t>
      </w:r>
      <w:r w:rsidR="001E796C" w:rsidRPr="006168EF">
        <w:rPr>
          <w:rFonts w:ascii="Arial" w:eastAsia="Calibri" w:hAnsi="Arial" w:cs="Arial"/>
        </w:rPr>
        <w:t>Igor Kowalewski</w:t>
      </w:r>
      <w:r w:rsidR="00F77654" w:rsidRPr="006168EF">
        <w:rPr>
          <w:rFonts w:ascii="Arial" w:eastAsia="Calibri" w:hAnsi="Arial" w:cs="Arial"/>
        </w:rPr>
        <w:t xml:space="preserve">, </w:t>
      </w:r>
      <w:r w:rsidRPr="006168EF">
        <w:rPr>
          <w:rFonts w:ascii="Arial" w:eastAsia="Calibri" w:hAnsi="Arial" w:cs="Arial"/>
        </w:rPr>
        <w:t>tel. 85 665 65 84</w:t>
      </w:r>
      <w:r>
        <w:rPr>
          <w:rFonts w:ascii="Arial" w:eastAsia="Calibri" w:hAnsi="Arial" w:cs="Arial"/>
        </w:rPr>
        <w:t>, e-mail:</w:t>
      </w:r>
      <w:r w:rsidR="00F77654" w:rsidRPr="006168EF">
        <w:rPr>
          <w:rFonts w:ascii="Arial" w:eastAsia="Calibri" w:hAnsi="Arial" w:cs="Arial"/>
        </w:rPr>
        <w:t xml:space="preserve"> og@bialys</w:t>
      </w:r>
      <w:r>
        <w:rPr>
          <w:rFonts w:ascii="Arial" w:eastAsia="Calibri" w:hAnsi="Arial" w:cs="Arial"/>
        </w:rPr>
        <w:t>tok.sr.gov.pl</w:t>
      </w:r>
    </w:p>
    <w:p w:rsidR="00F77654" w:rsidRPr="00D815EF" w:rsidRDefault="00F77654" w:rsidP="00F77654">
      <w:pPr>
        <w:spacing w:after="120" w:line="360" w:lineRule="auto"/>
        <w:ind w:left="426"/>
        <w:jc w:val="both"/>
        <w:rPr>
          <w:rFonts w:ascii="Arial" w:eastAsia="Times New Roman" w:hAnsi="Arial" w:cs="Arial"/>
          <w:b/>
          <w:color w:val="FF0000"/>
          <w:lang w:eastAsia="pl-PL"/>
        </w:rPr>
      </w:pPr>
    </w:p>
    <w:p w:rsidR="00F77654" w:rsidRPr="006168EF" w:rsidRDefault="00F77654" w:rsidP="00F77654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6168EF">
        <w:rPr>
          <w:rFonts w:ascii="Arial" w:eastAsia="Times New Roman" w:hAnsi="Arial" w:cs="Arial"/>
          <w:b/>
          <w:bCs/>
        </w:rPr>
        <w:lastRenderedPageBreak/>
        <w:t xml:space="preserve">5. </w:t>
      </w:r>
      <w:r w:rsidRPr="006168EF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F77654" w:rsidRPr="006168EF" w:rsidRDefault="00F77654" w:rsidP="00F77654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6168EF">
        <w:rPr>
          <w:rFonts w:ascii="Arial" w:eastAsia="Calibri" w:hAnsi="Arial" w:cs="Arial"/>
        </w:rPr>
        <w:t xml:space="preserve">Zamawiający udzieli zamówienia Wykonawcy, którego oferta zostanie uznana </w:t>
      </w:r>
      <w:r w:rsidR="001E796C" w:rsidRPr="006168EF">
        <w:rPr>
          <w:rFonts w:ascii="Arial" w:eastAsia="Calibri" w:hAnsi="Arial" w:cs="Arial"/>
        </w:rPr>
        <w:br/>
      </w:r>
      <w:r w:rsidRPr="006168EF">
        <w:rPr>
          <w:rFonts w:ascii="Arial" w:eastAsia="Calibri" w:hAnsi="Arial" w:cs="Arial"/>
        </w:rPr>
        <w:t>za najkorzystniejszą według następujących kryteriów oceny:</w:t>
      </w:r>
    </w:p>
    <w:p w:rsidR="00F77654" w:rsidRPr="006168EF" w:rsidRDefault="00F77654" w:rsidP="00F77654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6168EF" w:rsidRPr="006168EF" w:rsidTr="00E756AB">
        <w:tc>
          <w:tcPr>
            <w:tcW w:w="567" w:type="dxa"/>
          </w:tcPr>
          <w:p w:rsidR="00F77654" w:rsidRPr="006168EF" w:rsidRDefault="00F77654" w:rsidP="00E756A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6168EF">
              <w:rPr>
                <w:rFonts w:ascii="Arial" w:eastAsia="Calibri" w:hAnsi="Arial" w:cs="Arial"/>
                <w:b/>
                <w:szCs w:val="20"/>
              </w:rPr>
              <w:t>Lp</w:t>
            </w:r>
            <w:r w:rsidR="00304D53">
              <w:rPr>
                <w:rFonts w:ascii="Arial" w:eastAsia="Calibri" w:hAnsi="Arial" w:cs="Arial"/>
                <w:b/>
                <w:szCs w:val="20"/>
              </w:rPr>
              <w:t>.</w:t>
            </w:r>
          </w:p>
        </w:tc>
        <w:tc>
          <w:tcPr>
            <w:tcW w:w="6520" w:type="dxa"/>
          </w:tcPr>
          <w:p w:rsidR="00F77654" w:rsidRPr="006168EF" w:rsidRDefault="00F77654" w:rsidP="00E756A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6168EF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F77654" w:rsidRPr="006168EF" w:rsidRDefault="00F77654" w:rsidP="00E756A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6168EF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6168EF" w:rsidRPr="006168EF" w:rsidTr="00E756AB">
        <w:tc>
          <w:tcPr>
            <w:tcW w:w="567" w:type="dxa"/>
          </w:tcPr>
          <w:p w:rsidR="00F77654" w:rsidRPr="006168EF" w:rsidRDefault="00F77654" w:rsidP="00E756A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6168EF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F77654" w:rsidRPr="006168EF" w:rsidRDefault="00F77654" w:rsidP="00E756A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6168EF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F77654" w:rsidRPr="006168EF" w:rsidRDefault="00F77654" w:rsidP="00E756A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6168EF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F77654" w:rsidRPr="006168EF" w:rsidRDefault="00F77654" w:rsidP="00F77654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F77654" w:rsidRPr="006168EF" w:rsidRDefault="00F77654" w:rsidP="00F77654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6168EF">
        <w:rPr>
          <w:rFonts w:ascii="Arial" w:eastAsia="Times New Roman" w:hAnsi="Arial" w:cs="Arial"/>
          <w:b/>
          <w:bCs/>
        </w:rPr>
        <w:t xml:space="preserve">6. </w:t>
      </w:r>
      <w:r w:rsidRPr="006168EF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F77654" w:rsidRPr="006168EF" w:rsidRDefault="00F77654" w:rsidP="00F77654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 w:rsidRPr="006168EF">
        <w:rPr>
          <w:rFonts w:ascii="Arial" w:eastAsia="Times New Roman" w:hAnsi="Arial" w:cs="Arial"/>
          <w:bCs/>
        </w:rPr>
        <w:t xml:space="preserve">6.1. </w:t>
      </w:r>
      <w:r w:rsidRPr="006168EF">
        <w:rPr>
          <w:rFonts w:ascii="Arial" w:eastAsia="Times New Roman" w:hAnsi="Arial" w:cs="Arial"/>
          <w:bCs/>
          <w:lang w:val="x-none"/>
        </w:rPr>
        <w:t>Płatność</w:t>
      </w:r>
      <w:r w:rsidRPr="006168EF">
        <w:rPr>
          <w:rFonts w:ascii="Arial" w:eastAsia="Times New Roman" w:hAnsi="Arial" w:cs="Arial"/>
          <w:bCs/>
        </w:rPr>
        <w:t xml:space="preserve"> za zrealizowane zadanie</w:t>
      </w:r>
      <w:r w:rsidRPr="006168EF">
        <w:rPr>
          <w:rFonts w:ascii="Arial" w:eastAsia="Times New Roman" w:hAnsi="Arial" w:cs="Arial"/>
          <w:bCs/>
          <w:lang w:val="x-none"/>
        </w:rPr>
        <w:t xml:space="preserve"> </w:t>
      </w:r>
      <w:r w:rsidRPr="006168EF">
        <w:rPr>
          <w:rFonts w:ascii="Arial" w:eastAsia="Times New Roman" w:hAnsi="Arial" w:cs="Arial"/>
          <w:bCs/>
        </w:rPr>
        <w:t>odbędzie się</w:t>
      </w:r>
      <w:r w:rsidRPr="006168EF">
        <w:rPr>
          <w:rFonts w:ascii="Arial" w:eastAsia="Times New Roman" w:hAnsi="Arial" w:cs="Arial"/>
          <w:bCs/>
          <w:lang w:val="x-none"/>
        </w:rPr>
        <w:t xml:space="preserve">  przelewem na rachunek bankowy wykonawcy </w:t>
      </w:r>
      <w:r w:rsidRPr="006168EF">
        <w:rPr>
          <w:rFonts w:ascii="Arial" w:eastAsia="Times New Roman" w:hAnsi="Arial" w:cs="Arial"/>
          <w:bCs/>
        </w:rPr>
        <w:t xml:space="preserve">w ciągu 14 dni od daty otrzymania przez zamawiającego prawidłowo wystawionej faktury po protokolarnym odbiorze robót bez zastrzeżeń co do jakości </w:t>
      </w:r>
      <w:r w:rsidR="001E796C" w:rsidRPr="006168EF">
        <w:rPr>
          <w:rFonts w:ascii="Arial" w:eastAsia="Times New Roman" w:hAnsi="Arial" w:cs="Arial"/>
          <w:bCs/>
        </w:rPr>
        <w:br/>
      </w:r>
      <w:r w:rsidRPr="006168EF">
        <w:rPr>
          <w:rFonts w:ascii="Arial" w:eastAsia="Times New Roman" w:hAnsi="Arial" w:cs="Arial"/>
          <w:bCs/>
        </w:rPr>
        <w:t>i kompletności wykonania zadania.</w:t>
      </w:r>
    </w:p>
    <w:p w:rsidR="00F77654" w:rsidRPr="006168EF" w:rsidRDefault="00F77654" w:rsidP="00F77654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 w:rsidRPr="006168EF">
        <w:rPr>
          <w:rFonts w:ascii="Arial" w:eastAsia="Calibri" w:hAnsi="Arial" w:cs="Arial"/>
        </w:rPr>
        <w:t>6.2.   Wykon</w:t>
      </w:r>
      <w:r w:rsidR="006168EF" w:rsidRPr="006168EF">
        <w:rPr>
          <w:rFonts w:ascii="Arial" w:eastAsia="Calibri" w:hAnsi="Arial" w:cs="Arial"/>
        </w:rPr>
        <w:t>awca na wykonane prace udzieli 36</w:t>
      </w:r>
      <w:r w:rsidRPr="006168EF">
        <w:rPr>
          <w:rFonts w:ascii="Arial" w:eastAsia="Calibri" w:hAnsi="Arial" w:cs="Arial"/>
        </w:rPr>
        <w:t xml:space="preserve"> miesięcznej gwarancji.</w:t>
      </w:r>
    </w:p>
    <w:p w:rsidR="00F77654" w:rsidRPr="006168EF" w:rsidRDefault="00F77654" w:rsidP="004321A0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 w:rsidRPr="006168EF">
        <w:rPr>
          <w:rFonts w:ascii="Arial" w:eastAsia="Calibri" w:hAnsi="Arial" w:cs="Arial"/>
        </w:rPr>
        <w:t>6.3. Przystępując do postępowania konkursowego, Wykonawca akceptuje warunki opisane w zapytaniu ofertowym</w:t>
      </w:r>
      <w:r w:rsidR="001E796C" w:rsidRPr="006168EF">
        <w:rPr>
          <w:rFonts w:ascii="Arial" w:eastAsia="Calibri" w:hAnsi="Arial" w:cs="Arial"/>
        </w:rPr>
        <w:t>.</w:t>
      </w:r>
      <w:r w:rsidRPr="006168EF">
        <w:rPr>
          <w:rFonts w:ascii="Arial" w:eastAsia="Calibri" w:hAnsi="Arial" w:cs="Arial"/>
        </w:rPr>
        <w:t xml:space="preserve"> </w:t>
      </w:r>
    </w:p>
    <w:p w:rsidR="00F77654" w:rsidRPr="004321A0" w:rsidRDefault="00F77654" w:rsidP="004321A0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 w:rsidRPr="004321A0">
        <w:rPr>
          <w:rFonts w:ascii="Arial" w:eastAsia="Calibri" w:hAnsi="Arial" w:cs="Arial"/>
        </w:rPr>
        <w:t xml:space="preserve">6.4. Każdy Wykonawca może zwrócić się do Zamawiającego drogą elektroniczną </w:t>
      </w:r>
      <w:r w:rsidRPr="004321A0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F77654" w:rsidRPr="006168EF" w:rsidRDefault="00F77654" w:rsidP="00F77654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 w:rsidRPr="006168EF">
        <w:rPr>
          <w:rFonts w:ascii="Arial" w:eastAsia="Calibri" w:hAnsi="Arial" w:cs="Arial"/>
        </w:rPr>
        <w:t xml:space="preserve">6.5. Oględzin można dokonywać w dniach  </w:t>
      </w:r>
      <w:r w:rsidR="004321A0">
        <w:rPr>
          <w:rFonts w:ascii="Arial" w:eastAsia="Calibri" w:hAnsi="Arial" w:cs="Arial"/>
        </w:rPr>
        <w:t>09-10</w:t>
      </w:r>
      <w:r w:rsidR="006168EF" w:rsidRPr="006168EF">
        <w:rPr>
          <w:rFonts w:ascii="Arial" w:eastAsia="Calibri" w:hAnsi="Arial" w:cs="Arial"/>
        </w:rPr>
        <w:t>.10</w:t>
      </w:r>
      <w:r w:rsidR="00E73954" w:rsidRPr="006168EF">
        <w:rPr>
          <w:rFonts w:ascii="Arial" w:eastAsia="Calibri" w:hAnsi="Arial" w:cs="Arial"/>
        </w:rPr>
        <w:t>.2019</w:t>
      </w:r>
      <w:r w:rsidR="003C2DA3">
        <w:rPr>
          <w:rFonts w:ascii="Arial" w:eastAsia="Calibri" w:hAnsi="Arial" w:cs="Arial"/>
        </w:rPr>
        <w:t xml:space="preserve">r. </w:t>
      </w:r>
      <w:r w:rsidRPr="006168EF">
        <w:rPr>
          <w:rFonts w:ascii="Arial" w:eastAsia="Calibri" w:hAnsi="Arial" w:cs="Arial"/>
        </w:rPr>
        <w:t xml:space="preserve">w godzinach 8.30 -14.30 kontakt do osoby odpowiedzialnej: </w:t>
      </w:r>
      <w:r w:rsidR="001E796C" w:rsidRPr="006168EF">
        <w:rPr>
          <w:rFonts w:ascii="Arial" w:eastAsia="Calibri" w:hAnsi="Arial" w:cs="Arial"/>
        </w:rPr>
        <w:t>Igor Kowalewski</w:t>
      </w:r>
      <w:r w:rsidRPr="006168EF">
        <w:rPr>
          <w:rFonts w:ascii="Arial" w:eastAsia="Calibri" w:hAnsi="Arial" w:cs="Arial"/>
        </w:rPr>
        <w:t xml:space="preserve"> tel. 85</w:t>
      </w:r>
      <w:r w:rsidR="006168EF" w:rsidRPr="006168EF">
        <w:rPr>
          <w:rFonts w:ascii="Arial" w:eastAsia="Calibri" w:hAnsi="Arial" w:cs="Arial"/>
        </w:rPr>
        <w:t xml:space="preserve"> </w:t>
      </w:r>
      <w:r w:rsidRPr="006168EF">
        <w:rPr>
          <w:rFonts w:ascii="Arial" w:eastAsia="Calibri" w:hAnsi="Arial" w:cs="Arial"/>
        </w:rPr>
        <w:t xml:space="preserve"> 665 65 84 </w:t>
      </w:r>
      <w:r w:rsidRPr="006168EF">
        <w:rPr>
          <w:rFonts w:ascii="Arial" w:eastAsia="Calibri" w:hAnsi="Arial" w:cs="Arial"/>
        </w:rPr>
        <w:br/>
        <w:t>e-mail: og@bialystok.sr.gov.pl</w:t>
      </w:r>
    </w:p>
    <w:p w:rsidR="00F77654" w:rsidRPr="006168EF" w:rsidRDefault="00F77654" w:rsidP="00F77654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F77654" w:rsidRPr="006168EF" w:rsidRDefault="00F77654" w:rsidP="00F77654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F77654" w:rsidRPr="006168EF" w:rsidRDefault="00F77654" w:rsidP="00F77654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  <w:r w:rsidRPr="006168EF">
        <w:rPr>
          <w:rFonts w:ascii="Arial" w:eastAsia="Calibri" w:hAnsi="Arial" w:cs="Arial"/>
        </w:rPr>
        <w:t>Załączniki:</w:t>
      </w:r>
    </w:p>
    <w:p w:rsidR="00F77654" w:rsidRPr="006168EF" w:rsidRDefault="00F77654" w:rsidP="00F77654">
      <w:pPr>
        <w:pStyle w:val="Akapitzlist"/>
        <w:numPr>
          <w:ilvl w:val="0"/>
          <w:numId w:val="1"/>
        </w:numPr>
      </w:pPr>
      <w:r w:rsidRPr="006168EF">
        <w:t>Formularz ofertowy</w:t>
      </w:r>
    </w:p>
    <w:p w:rsidR="00F77654" w:rsidRPr="00D815EF" w:rsidRDefault="00F77654" w:rsidP="00F77654">
      <w:pPr>
        <w:rPr>
          <w:color w:val="FF0000"/>
        </w:rPr>
      </w:pPr>
    </w:p>
    <w:p w:rsidR="00F77654" w:rsidRPr="00D815EF" w:rsidRDefault="00F77654" w:rsidP="00F77654">
      <w:pPr>
        <w:rPr>
          <w:color w:val="FF0000"/>
        </w:rPr>
      </w:pPr>
    </w:p>
    <w:p w:rsidR="00F77654" w:rsidRPr="00D815EF" w:rsidRDefault="00F77654" w:rsidP="00F77654">
      <w:pPr>
        <w:rPr>
          <w:color w:val="FF0000"/>
        </w:rPr>
      </w:pPr>
    </w:p>
    <w:p w:rsidR="00F77654" w:rsidRPr="00D815EF" w:rsidRDefault="00F77654" w:rsidP="00F77654">
      <w:pPr>
        <w:spacing w:after="160" w:line="259" w:lineRule="auto"/>
        <w:rPr>
          <w:b/>
          <w:color w:val="FF0000"/>
        </w:rPr>
      </w:pPr>
    </w:p>
    <w:p w:rsidR="00F77654" w:rsidRPr="00D815EF" w:rsidRDefault="00F77654" w:rsidP="00F77654">
      <w:pPr>
        <w:spacing w:after="160" w:line="259" w:lineRule="auto"/>
        <w:rPr>
          <w:b/>
          <w:color w:val="FF0000"/>
        </w:rPr>
      </w:pPr>
    </w:p>
    <w:p w:rsidR="00F77654" w:rsidRPr="00D815EF" w:rsidRDefault="00F77654" w:rsidP="00F77654">
      <w:pPr>
        <w:spacing w:after="160" w:line="259" w:lineRule="auto"/>
        <w:rPr>
          <w:b/>
          <w:color w:val="FF0000"/>
        </w:rPr>
      </w:pPr>
    </w:p>
    <w:p w:rsidR="00F77654" w:rsidRPr="00D815EF" w:rsidRDefault="00F77654" w:rsidP="00F77654">
      <w:pPr>
        <w:spacing w:after="160" w:line="259" w:lineRule="auto"/>
        <w:rPr>
          <w:b/>
          <w:color w:val="FF0000"/>
        </w:rPr>
      </w:pPr>
    </w:p>
    <w:p w:rsidR="00F77654" w:rsidRPr="006168EF" w:rsidRDefault="00F77654" w:rsidP="00F77654">
      <w:pPr>
        <w:spacing w:after="160" w:line="259" w:lineRule="auto"/>
        <w:rPr>
          <w:b/>
        </w:rPr>
      </w:pPr>
      <w:r w:rsidRPr="006168EF">
        <w:rPr>
          <w:b/>
        </w:rPr>
        <w:t xml:space="preserve">Załącznik nr1 </w:t>
      </w:r>
    </w:p>
    <w:p w:rsidR="00F77654" w:rsidRPr="0047216F" w:rsidRDefault="00F77654" w:rsidP="00F77654">
      <w:pPr>
        <w:spacing w:after="160" w:line="259" w:lineRule="auto"/>
        <w:rPr>
          <w:b/>
          <w:sz w:val="18"/>
        </w:rPr>
      </w:pPr>
      <w:r w:rsidRPr="006168EF">
        <w:rPr>
          <w:sz w:val="18"/>
        </w:rPr>
        <w:t xml:space="preserve">Nr postępowania przetargowego: </w:t>
      </w:r>
      <w:r w:rsidR="0047216F">
        <w:rPr>
          <w:b/>
          <w:sz w:val="18"/>
        </w:rPr>
        <w:t>G-241-45</w:t>
      </w:r>
      <w:r w:rsidRPr="006168EF">
        <w:rPr>
          <w:b/>
          <w:sz w:val="18"/>
        </w:rPr>
        <w:t>/1</w:t>
      </w:r>
      <w:r w:rsidR="00E73954" w:rsidRPr="006168EF">
        <w:rPr>
          <w:b/>
          <w:sz w:val="18"/>
        </w:rPr>
        <w:t>9</w:t>
      </w:r>
    </w:p>
    <w:p w:rsidR="00F77654" w:rsidRPr="006168EF" w:rsidRDefault="00F77654" w:rsidP="00F77654">
      <w:pPr>
        <w:spacing w:after="160" w:line="259" w:lineRule="auto"/>
        <w:jc w:val="center"/>
        <w:rPr>
          <w:b/>
        </w:rPr>
      </w:pPr>
      <w:r w:rsidRPr="006168EF">
        <w:rPr>
          <w:b/>
        </w:rPr>
        <w:t>FORMULARZ OFERTOWY</w:t>
      </w:r>
    </w:p>
    <w:p w:rsidR="00F77654" w:rsidRPr="006168EF" w:rsidRDefault="00F77654" w:rsidP="00F77654">
      <w:pPr>
        <w:tabs>
          <w:tab w:val="left" w:pos="4536"/>
        </w:tabs>
        <w:spacing w:after="160" w:line="259" w:lineRule="auto"/>
      </w:pPr>
      <w:r w:rsidRPr="006168EF">
        <w:t>..................................................................</w:t>
      </w:r>
      <w:r w:rsidRPr="006168EF">
        <w:tab/>
        <w:t>..................................................................</w:t>
      </w:r>
    </w:p>
    <w:p w:rsidR="00F77654" w:rsidRPr="006168EF" w:rsidRDefault="00F77654" w:rsidP="00F77654">
      <w:pPr>
        <w:tabs>
          <w:tab w:val="left" w:pos="4536"/>
        </w:tabs>
        <w:spacing w:after="160" w:line="259" w:lineRule="auto"/>
      </w:pPr>
      <w:r w:rsidRPr="006168EF">
        <w:t>..................................................................</w:t>
      </w:r>
      <w:r w:rsidRPr="006168EF">
        <w:tab/>
        <w:t>..................................................................</w:t>
      </w:r>
    </w:p>
    <w:p w:rsidR="00F77654" w:rsidRPr="006168EF" w:rsidRDefault="00F77654" w:rsidP="00F77654">
      <w:pPr>
        <w:tabs>
          <w:tab w:val="left" w:pos="4536"/>
        </w:tabs>
        <w:spacing w:after="160" w:line="259" w:lineRule="auto"/>
      </w:pPr>
      <w:r w:rsidRPr="006168EF">
        <w:t>NIP:...........................................................</w:t>
      </w:r>
      <w:r w:rsidRPr="006168EF">
        <w:tab/>
        <w:t>..................................................................</w:t>
      </w:r>
    </w:p>
    <w:p w:rsidR="00F77654" w:rsidRPr="006168EF" w:rsidRDefault="00F77654" w:rsidP="007C50FA">
      <w:pPr>
        <w:spacing w:after="160" w:line="259" w:lineRule="auto"/>
        <w:jc w:val="center"/>
        <w:rPr>
          <w:sz w:val="20"/>
          <w:szCs w:val="20"/>
        </w:rPr>
      </w:pPr>
      <w:r w:rsidRPr="006168EF">
        <w:rPr>
          <w:sz w:val="20"/>
          <w:szCs w:val="20"/>
        </w:rPr>
        <w:t>dane adresowe Wykonawcy</w:t>
      </w:r>
    </w:p>
    <w:p w:rsidR="00F77654" w:rsidRPr="006168EF" w:rsidRDefault="00F77654" w:rsidP="00F77654">
      <w:pPr>
        <w:spacing w:after="160" w:line="259" w:lineRule="auto"/>
        <w:rPr>
          <w:b/>
        </w:rPr>
      </w:pPr>
      <w:r w:rsidRPr="006168EF">
        <w:rPr>
          <w:b/>
        </w:rPr>
        <w:t>E-mail, na który należy kierować korespondencję .....................................................................</w:t>
      </w:r>
    </w:p>
    <w:p w:rsidR="00F77654" w:rsidRPr="006168EF" w:rsidRDefault="00F77654" w:rsidP="00F77654">
      <w:pPr>
        <w:tabs>
          <w:tab w:val="left" w:pos="4962"/>
        </w:tabs>
        <w:spacing w:after="160" w:line="259" w:lineRule="auto"/>
        <w:rPr>
          <w:b/>
        </w:rPr>
      </w:pPr>
      <w:r w:rsidRPr="006168EF">
        <w:rPr>
          <w:b/>
        </w:rPr>
        <w:t>Telefon kontaktowy .....................................................................</w:t>
      </w:r>
    </w:p>
    <w:p w:rsidR="00F77654" w:rsidRPr="006168EF" w:rsidRDefault="00F77654" w:rsidP="00F77654">
      <w:pPr>
        <w:spacing w:after="160" w:line="259" w:lineRule="auto"/>
        <w:jc w:val="center"/>
      </w:pPr>
    </w:p>
    <w:p w:rsidR="00F77654" w:rsidRPr="006168EF" w:rsidRDefault="00F77654" w:rsidP="00F77654">
      <w:pPr>
        <w:spacing w:after="160" w:line="259" w:lineRule="auto"/>
        <w:jc w:val="center"/>
      </w:pPr>
      <w:r w:rsidRPr="006168EF">
        <w:t>PRZEDMIOT OFERTY</w:t>
      </w:r>
    </w:p>
    <w:p w:rsidR="00F77654" w:rsidRPr="006168EF" w:rsidRDefault="00F77654" w:rsidP="00F77654">
      <w:pPr>
        <w:spacing w:after="160" w:line="259" w:lineRule="auto"/>
        <w:jc w:val="both"/>
        <w:rPr>
          <w:b/>
        </w:rPr>
      </w:pPr>
      <w:r w:rsidRPr="006168EF">
        <w:t>Oferta na wykona</w:t>
      </w:r>
      <w:r w:rsidR="006168EF" w:rsidRPr="006168EF">
        <w:t>nie prac remontowo - konserwacyjnych</w:t>
      </w:r>
      <w:r w:rsidRPr="006168EF">
        <w:t xml:space="preserve"> w budynku Sądu Rejonowego </w:t>
      </w:r>
      <w:r w:rsidR="006168EF" w:rsidRPr="006168EF">
        <w:br/>
      </w:r>
      <w:r w:rsidRPr="006168EF">
        <w:t xml:space="preserve">w Białymstoku na warunkach określonych w </w:t>
      </w:r>
      <w:r w:rsidR="006168EF" w:rsidRPr="006168EF">
        <w:t>zapytaniu ofertowym</w:t>
      </w:r>
      <w:r w:rsidRPr="006168EF">
        <w:t xml:space="preserve"> z dnia </w:t>
      </w:r>
      <w:r w:rsidR="0047216F">
        <w:t>04</w:t>
      </w:r>
      <w:r w:rsidR="006168EF" w:rsidRPr="006168EF">
        <w:t xml:space="preserve"> października</w:t>
      </w:r>
      <w:r w:rsidR="00A1106B" w:rsidRPr="006168EF">
        <w:t xml:space="preserve"> 2019</w:t>
      </w:r>
      <w:r w:rsidRPr="006168EF">
        <w:t xml:space="preserve"> r. </w:t>
      </w:r>
      <w:r w:rsidR="006168EF" w:rsidRPr="006168EF">
        <w:br/>
      </w:r>
      <w:r w:rsidR="00E73954" w:rsidRPr="006168EF">
        <w:rPr>
          <w:b/>
        </w:rPr>
        <w:t>Nr G-241-</w:t>
      </w:r>
      <w:r w:rsidR="0047216F">
        <w:rPr>
          <w:b/>
        </w:rPr>
        <w:t>45</w:t>
      </w:r>
      <w:r w:rsidRPr="006168EF">
        <w:rPr>
          <w:b/>
        </w:rPr>
        <w:t>/1</w:t>
      </w:r>
      <w:r w:rsidR="00E73954" w:rsidRPr="006168EF">
        <w:rPr>
          <w:b/>
        </w:rPr>
        <w:t>9</w:t>
      </w:r>
    </w:p>
    <w:p w:rsidR="00F77654" w:rsidRPr="006168EF" w:rsidRDefault="006168EF" w:rsidP="00F77654">
      <w:pPr>
        <w:tabs>
          <w:tab w:val="left" w:pos="0"/>
        </w:tabs>
        <w:spacing w:after="160" w:line="360" w:lineRule="auto"/>
        <w:jc w:val="both"/>
      </w:pPr>
      <w:r w:rsidRPr="006168EF">
        <w:t>Oferujemy wykonanie przedmiotowych prac</w:t>
      </w:r>
      <w:r w:rsidR="00F77654" w:rsidRPr="006168EF">
        <w:t xml:space="preserve"> za cenę brutto : …………………………..zł (słownie: ………………………………………………………………………………………………………………………</w:t>
      </w:r>
    </w:p>
    <w:p w:rsidR="00F77654" w:rsidRPr="006168EF" w:rsidRDefault="00F77654" w:rsidP="00F77654">
      <w:pPr>
        <w:spacing w:after="0" w:line="240" w:lineRule="auto"/>
        <w:jc w:val="both"/>
        <w:rPr>
          <w:snapToGrid w:val="0"/>
        </w:rPr>
      </w:pPr>
      <w:r w:rsidRPr="006168EF">
        <w:t>1.</w:t>
      </w:r>
      <w:r w:rsidRPr="006168EF">
        <w:rPr>
          <w:snapToGrid w:val="0"/>
        </w:rPr>
        <w:t>Integralną częścią oferty są:</w:t>
      </w:r>
    </w:p>
    <w:p w:rsidR="00F77654" w:rsidRPr="006168EF" w:rsidRDefault="00F77654" w:rsidP="00F77654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6168EF">
        <w:rPr>
          <w:snapToGrid w:val="0"/>
        </w:rPr>
        <w:t>aktualny odpis z właściwego rejestru albo aktualne zaświadczenie o wpisie do ewidencji działalności gospodarczej;</w:t>
      </w:r>
    </w:p>
    <w:p w:rsidR="00F77654" w:rsidRPr="006168EF" w:rsidRDefault="00F77654" w:rsidP="00F77654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6168EF">
        <w:rPr>
          <w:snapToGrid w:val="0"/>
        </w:rPr>
        <w:t xml:space="preserve">Pełnomocnictwa osoby(osób) podpisujących ofertę (jeżeli </w:t>
      </w:r>
      <w:r w:rsidRPr="006168EF">
        <w:rPr>
          <w:szCs w:val="24"/>
        </w:rPr>
        <w:t xml:space="preserve">upoważnienie takie nie wynika wprost z dokumentów opisanych w pkt 1.1 to do oferty należy dołączyć oryginał </w:t>
      </w:r>
      <w:r w:rsidR="007C50FA" w:rsidRPr="006168EF">
        <w:rPr>
          <w:szCs w:val="24"/>
        </w:rPr>
        <w:br/>
      </w:r>
      <w:r w:rsidRPr="006168EF">
        <w:rPr>
          <w:szCs w:val="24"/>
        </w:rPr>
        <w:t xml:space="preserve">lub poświadczoną notarialnie kopię stosownego pełnomocnictwa wystawionego </w:t>
      </w:r>
      <w:r w:rsidR="007C50FA" w:rsidRPr="006168EF">
        <w:rPr>
          <w:szCs w:val="24"/>
        </w:rPr>
        <w:br/>
      </w:r>
      <w:r w:rsidRPr="006168EF">
        <w:rPr>
          <w:szCs w:val="24"/>
        </w:rPr>
        <w:t>przez osoby do tego upoważnione)</w:t>
      </w:r>
      <w:r w:rsidR="007C50FA" w:rsidRPr="006168EF">
        <w:rPr>
          <w:szCs w:val="24"/>
        </w:rPr>
        <w:t>;</w:t>
      </w:r>
    </w:p>
    <w:p w:rsidR="00F77654" w:rsidRPr="006168EF" w:rsidRDefault="00F77654" w:rsidP="00F77654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6168EF">
        <w:rPr>
          <w:snapToGrid w:val="0"/>
        </w:rPr>
        <w:t>…………………………………………………………………………………………………………………..</w:t>
      </w:r>
    </w:p>
    <w:p w:rsidR="00F77654" w:rsidRPr="006168EF" w:rsidRDefault="00F77654" w:rsidP="00F77654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6168EF">
        <w:rPr>
          <w:snapToGrid w:val="0"/>
        </w:rPr>
        <w:t>…………………………………………………………………………………………………………………..</w:t>
      </w:r>
    </w:p>
    <w:p w:rsidR="00F77654" w:rsidRPr="006168EF" w:rsidRDefault="00F77654" w:rsidP="00F77654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6168EF">
        <w:t>Oświadczamy, że zapoznaliśmy się z w</w:t>
      </w:r>
      <w:r w:rsidR="006168EF" w:rsidRPr="006168EF">
        <w:t xml:space="preserve">szystkimi warunkami zamówienia </w:t>
      </w:r>
      <w:r w:rsidRPr="006168EF">
        <w:t xml:space="preserve">i akceptujemy </w:t>
      </w:r>
      <w:r w:rsidR="007C50FA" w:rsidRPr="006168EF">
        <w:br/>
      </w:r>
      <w:r w:rsidRPr="006168EF">
        <w:t>je bez jakichkolwiek zastrzeżeń.</w:t>
      </w:r>
    </w:p>
    <w:p w:rsidR="00F77654" w:rsidRPr="006168EF" w:rsidRDefault="00F77654" w:rsidP="00F77654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6168EF">
        <w:t>Oświadczam, że wypełnię obowiązki informacyjne przewidziane w art. 13 i art. 14 RODO</w:t>
      </w:r>
      <w:r w:rsidRPr="006168EF">
        <w:rPr>
          <w:vertAlign w:val="superscript"/>
        </w:rPr>
        <w:t>1)</w:t>
      </w:r>
      <w:r w:rsidRPr="006168EF">
        <w:t xml:space="preserve"> wobec osób fizycznych, od których dane osobowe bezpośrednio lub pośrednio pozyskałem </w:t>
      </w:r>
      <w:r w:rsidR="007C50FA" w:rsidRPr="006168EF">
        <w:br/>
      </w:r>
      <w:r w:rsidRPr="006168EF">
        <w:t>w celu ubiegania się o udzielenie zamówienia publicznego w niniejszym postępowaniu</w:t>
      </w:r>
      <w:r w:rsidR="007C50FA" w:rsidRPr="006168EF">
        <w:t>.</w:t>
      </w:r>
    </w:p>
    <w:p w:rsidR="00F77654" w:rsidRPr="006168EF" w:rsidRDefault="00F77654" w:rsidP="00F77654">
      <w:pPr>
        <w:spacing w:after="160" w:line="259" w:lineRule="auto"/>
        <w:jc w:val="both"/>
      </w:pPr>
    </w:p>
    <w:p w:rsidR="00F77654" w:rsidRPr="006168EF" w:rsidRDefault="0047216F" w:rsidP="00F77654">
      <w:pPr>
        <w:spacing w:after="160" w:line="259" w:lineRule="auto"/>
        <w:jc w:val="both"/>
      </w:pPr>
      <w:r>
        <w:t xml:space="preserve">    </w:t>
      </w:r>
      <w:r w:rsidR="00F77654" w:rsidRPr="006168EF">
        <w:t>..........................................................</w:t>
      </w:r>
      <w:r w:rsidR="00F77654" w:rsidRPr="006168EF">
        <w:tab/>
      </w:r>
      <w:r>
        <w:t xml:space="preserve"> </w:t>
      </w:r>
      <w:r w:rsidR="00F77654" w:rsidRPr="006168EF">
        <w:t>........................................................................................</w:t>
      </w:r>
    </w:p>
    <w:p w:rsidR="00D70E25" w:rsidRPr="00D23080" w:rsidRDefault="00F77654" w:rsidP="00D23080">
      <w:pPr>
        <w:spacing w:after="160" w:line="259" w:lineRule="auto"/>
        <w:jc w:val="both"/>
        <w:rPr>
          <w:sz w:val="18"/>
          <w:szCs w:val="18"/>
        </w:rPr>
      </w:pPr>
      <w:r w:rsidRPr="007C50FA">
        <w:rPr>
          <w:sz w:val="16"/>
          <w:szCs w:val="18"/>
        </w:rPr>
        <w:t xml:space="preserve">                   </w:t>
      </w:r>
      <w:r w:rsidRPr="007C50FA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sectPr w:rsidR="00D70E25" w:rsidRPr="00D23080" w:rsidSect="00604B53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805" w:right="1558" w:bottom="1418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711" w:rsidRDefault="00284711">
      <w:pPr>
        <w:spacing w:after="0" w:line="240" w:lineRule="auto"/>
      </w:pPr>
      <w:r>
        <w:separator/>
      </w:r>
    </w:p>
  </w:endnote>
  <w:endnote w:type="continuationSeparator" w:id="0">
    <w:p w:rsidR="00284711" w:rsidRDefault="00284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C3" w:rsidRDefault="006E1C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6E1CC3" w:rsidRDefault="00284711" w:rsidP="006E1C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C3" w:rsidRDefault="006E1C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711" w:rsidRDefault="00284711">
      <w:pPr>
        <w:spacing w:after="0" w:line="240" w:lineRule="auto"/>
      </w:pPr>
      <w:r>
        <w:separator/>
      </w:r>
    </w:p>
  </w:footnote>
  <w:footnote w:type="continuationSeparator" w:id="0">
    <w:p w:rsidR="00284711" w:rsidRDefault="00284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C3" w:rsidRDefault="006E1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6E1CC3" w:rsidRDefault="00284711" w:rsidP="006E1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C3" w:rsidRDefault="006E1C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1DF66D0"/>
    <w:multiLevelType w:val="hybridMultilevel"/>
    <w:tmpl w:val="5D8C4150"/>
    <w:lvl w:ilvl="0" w:tplc="199A808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654"/>
    <w:rsid w:val="00046A7A"/>
    <w:rsid w:val="0008357A"/>
    <w:rsid w:val="00095726"/>
    <w:rsid w:val="000A3C44"/>
    <w:rsid w:val="000E2974"/>
    <w:rsid w:val="000E79C2"/>
    <w:rsid w:val="001123FE"/>
    <w:rsid w:val="00114594"/>
    <w:rsid w:val="00151935"/>
    <w:rsid w:val="00197ADA"/>
    <w:rsid w:val="001B01EE"/>
    <w:rsid w:val="001E1353"/>
    <w:rsid w:val="001E796C"/>
    <w:rsid w:val="002019BF"/>
    <w:rsid w:val="00201BF0"/>
    <w:rsid w:val="002079E0"/>
    <w:rsid w:val="00227E11"/>
    <w:rsid w:val="0023301E"/>
    <w:rsid w:val="00235ACD"/>
    <w:rsid w:val="00284711"/>
    <w:rsid w:val="002B7DFE"/>
    <w:rsid w:val="002D4FEC"/>
    <w:rsid w:val="00304D53"/>
    <w:rsid w:val="00310623"/>
    <w:rsid w:val="00321CC0"/>
    <w:rsid w:val="00335B09"/>
    <w:rsid w:val="003C2DA3"/>
    <w:rsid w:val="003F5C23"/>
    <w:rsid w:val="004321A0"/>
    <w:rsid w:val="0043438D"/>
    <w:rsid w:val="00443F89"/>
    <w:rsid w:val="00471CCB"/>
    <w:rsid w:val="0047216F"/>
    <w:rsid w:val="004B5C99"/>
    <w:rsid w:val="005205EF"/>
    <w:rsid w:val="0052679E"/>
    <w:rsid w:val="00531714"/>
    <w:rsid w:val="00553AB2"/>
    <w:rsid w:val="00561059"/>
    <w:rsid w:val="0058612E"/>
    <w:rsid w:val="005A3420"/>
    <w:rsid w:val="005A7EC3"/>
    <w:rsid w:val="005B135B"/>
    <w:rsid w:val="005B48DC"/>
    <w:rsid w:val="005D1073"/>
    <w:rsid w:val="005E1A54"/>
    <w:rsid w:val="0061065A"/>
    <w:rsid w:val="006168EF"/>
    <w:rsid w:val="00652356"/>
    <w:rsid w:val="00662EA4"/>
    <w:rsid w:val="006632AF"/>
    <w:rsid w:val="006A5C15"/>
    <w:rsid w:val="006C5D69"/>
    <w:rsid w:val="006E1CC3"/>
    <w:rsid w:val="007377A4"/>
    <w:rsid w:val="0078104C"/>
    <w:rsid w:val="007C50FA"/>
    <w:rsid w:val="007C63AF"/>
    <w:rsid w:val="007E55D8"/>
    <w:rsid w:val="0081036E"/>
    <w:rsid w:val="00826170"/>
    <w:rsid w:val="00852AA4"/>
    <w:rsid w:val="00852EFA"/>
    <w:rsid w:val="00863B34"/>
    <w:rsid w:val="008A4D61"/>
    <w:rsid w:val="009D217E"/>
    <w:rsid w:val="009E07BA"/>
    <w:rsid w:val="009E503E"/>
    <w:rsid w:val="00A1106B"/>
    <w:rsid w:val="00A4593C"/>
    <w:rsid w:val="00A82542"/>
    <w:rsid w:val="00AC61C4"/>
    <w:rsid w:val="00AE2D39"/>
    <w:rsid w:val="00AF0C12"/>
    <w:rsid w:val="00AF55EA"/>
    <w:rsid w:val="00BA67D6"/>
    <w:rsid w:val="00C05C5C"/>
    <w:rsid w:val="00C509ED"/>
    <w:rsid w:val="00C71FD3"/>
    <w:rsid w:val="00C7682C"/>
    <w:rsid w:val="00CA39A7"/>
    <w:rsid w:val="00CB0BAE"/>
    <w:rsid w:val="00CD5A20"/>
    <w:rsid w:val="00D23080"/>
    <w:rsid w:val="00D66019"/>
    <w:rsid w:val="00D70E25"/>
    <w:rsid w:val="00D815EF"/>
    <w:rsid w:val="00DA35D2"/>
    <w:rsid w:val="00DB665D"/>
    <w:rsid w:val="00E026EE"/>
    <w:rsid w:val="00E339E9"/>
    <w:rsid w:val="00E73954"/>
    <w:rsid w:val="00EB3583"/>
    <w:rsid w:val="00ED6596"/>
    <w:rsid w:val="00F05117"/>
    <w:rsid w:val="00F26BA1"/>
    <w:rsid w:val="00F51BA2"/>
    <w:rsid w:val="00F75B3C"/>
    <w:rsid w:val="00F75D30"/>
    <w:rsid w:val="00F7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76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654"/>
  </w:style>
  <w:style w:type="paragraph" w:styleId="Stopka">
    <w:name w:val="footer"/>
    <w:basedOn w:val="Normalny"/>
    <w:link w:val="Stopka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654"/>
  </w:style>
  <w:style w:type="paragraph" w:styleId="Akapitzlist">
    <w:name w:val="List Paragraph"/>
    <w:basedOn w:val="Normalny"/>
    <w:uiPriority w:val="34"/>
    <w:qFormat/>
    <w:rsid w:val="00F776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65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97A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1294</Words>
  <Characters>7769</Characters>
  <Application>Microsoft Office Word</Application>
  <DocSecurity>0</DocSecurity>
  <Lines>64</Lines>
  <Paragraphs>18</Paragraphs>
  <ScaleCrop>false</ScaleCrop>
  <Company/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2020-07-14T12:23:00Z</dcterms:created>
  <dcterms:modified xsi:type="dcterms:W3CDTF">2020-07-14T12:24:00Z</dcterms:modified>
</cp:coreProperties>
</file>