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357C0C" w14:textId="77777777" w:rsidR="00614912" w:rsidRPr="006F3A6F" w:rsidRDefault="00614912" w:rsidP="00614912">
      <w:pPr>
        <w:pStyle w:val="Standard"/>
        <w:jc w:val="right"/>
        <w:rPr>
          <w:b/>
          <w:color w:val="000000" w:themeColor="text1"/>
          <w:sz w:val="22"/>
          <w:szCs w:val="22"/>
        </w:rPr>
      </w:pPr>
      <w:bookmarkStart w:id="0" w:name="_GoBack"/>
      <w:bookmarkEnd w:id="0"/>
      <w:r w:rsidRPr="006F3A6F">
        <w:rPr>
          <w:b/>
          <w:color w:val="000000" w:themeColor="text1"/>
          <w:sz w:val="22"/>
          <w:szCs w:val="22"/>
        </w:rPr>
        <w:t>Załącznik Nr 1 do </w:t>
      </w:r>
      <w:proofErr w:type="spellStart"/>
      <w:r w:rsidRPr="006F3A6F">
        <w:rPr>
          <w:b/>
          <w:color w:val="000000" w:themeColor="text1"/>
          <w:sz w:val="22"/>
          <w:szCs w:val="22"/>
        </w:rPr>
        <w:t>siwz</w:t>
      </w:r>
      <w:proofErr w:type="spellEnd"/>
    </w:p>
    <w:p w14:paraId="10E488C4" w14:textId="45A0F9F5" w:rsidR="00614912" w:rsidRPr="006F3A6F" w:rsidRDefault="00614912" w:rsidP="00614912">
      <w:pPr>
        <w:pStyle w:val="Standard"/>
        <w:jc w:val="right"/>
        <w:rPr>
          <w:color w:val="000000" w:themeColor="text1"/>
          <w:sz w:val="18"/>
          <w:szCs w:val="18"/>
        </w:rPr>
      </w:pPr>
      <w:r w:rsidRPr="006F3A6F">
        <w:rPr>
          <w:color w:val="000000" w:themeColor="text1"/>
          <w:sz w:val="18"/>
          <w:szCs w:val="18"/>
        </w:rPr>
        <w:t xml:space="preserve">Postępowanie Nr </w:t>
      </w:r>
      <w:r w:rsidR="00DB02C7" w:rsidRPr="006F3A6F">
        <w:rPr>
          <w:color w:val="000000" w:themeColor="text1"/>
          <w:sz w:val="18"/>
          <w:szCs w:val="18"/>
        </w:rPr>
        <w:t>G-</w:t>
      </w:r>
      <w:r w:rsidR="00105FC1">
        <w:rPr>
          <w:color w:val="000000" w:themeColor="text1"/>
          <w:sz w:val="18"/>
          <w:szCs w:val="18"/>
        </w:rPr>
        <w:t>26-6/20</w:t>
      </w:r>
    </w:p>
    <w:p w14:paraId="2A5F87B8" w14:textId="77777777" w:rsidR="00614912" w:rsidRPr="006F3A6F" w:rsidRDefault="00614912" w:rsidP="00614912">
      <w:pPr>
        <w:pStyle w:val="Standard"/>
        <w:rPr>
          <w:b/>
          <w:color w:val="000000" w:themeColor="text1"/>
          <w:sz w:val="22"/>
          <w:szCs w:val="22"/>
        </w:rPr>
      </w:pPr>
    </w:p>
    <w:p w14:paraId="2DE66062" w14:textId="77777777" w:rsidR="00614912" w:rsidRPr="006F3A6F" w:rsidRDefault="00614912" w:rsidP="00614912">
      <w:pPr>
        <w:pStyle w:val="Standard"/>
        <w:rPr>
          <w:b/>
          <w:color w:val="000000" w:themeColor="text1"/>
          <w:sz w:val="22"/>
          <w:szCs w:val="22"/>
        </w:rPr>
      </w:pPr>
    </w:p>
    <w:p w14:paraId="7A0C4E77" w14:textId="77777777" w:rsidR="00614912" w:rsidRPr="006F3A6F" w:rsidRDefault="00614912" w:rsidP="00614912">
      <w:pPr>
        <w:pStyle w:val="Tytu"/>
        <w:numPr>
          <w:ilvl w:val="0"/>
          <w:numId w:val="21"/>
        </w:numPr>
        <w:ind w:left="0"/>
        <w:rPr>
          <w:rFonts w:ascii="Times New Roman" w:hAnsi="Times New Roman" w:cs="Times New Roman"/>
          <w:color w:val="000000" w:themeColor="text1"/>
        </w:rPr>
      </w:pPr>
      <w:r w:rsidRPr="006F3A6F">
        <w:rPr>
          <w:rFonts w:ascii="Times New Roman" w:hAnsi="Times New Roman" w:cs="Times New Roman"/>
          <w:color w:val="000000" w:themeColor="text1"/>
        </w:rPr>
        <w:t>Opis przedmiotu zamówienia</w:t>
      </w:r>
    </w:p>
    <w:p w14:paraId="452B1448" w14:textId="77777777" w:rsidR="00614912" w:rsidRPr="006F3A6F" w:rsidRDefault="00614912" w:rsidP="00614912">
      <w:pPr>
        <w:pStyle w:val="Tytu"/>
        <w:numPr>
          <w:ilvl w:val="0"/>
          <w:numId w:val="16"/>
        </w:numPr>
        <w:ind w:left="0"/>
        <w:rPr>
          <w:rFonts w:ascii="Times New Roman" w:hAnsi="Times New Roman" w:cs="Times New Roman"/>
          <w:color w:val="000000" w:themeColor="text1"/>
        </w:rPr>
      </w:pPr>
    </w:p>
    <w:p w14:paraId="20B5DB1C" w14:textId="77777777" w:rsidR="00614912" w:rsidRPr="006F3A6F" w:rsidRDefault="00614912" w:rsidP="00614912">
      <w:pPr>
        <w:pStyle w:val="Tytu"/>
        <w:numPr>
          <w:ilvl w:val="0"/>
          <w:numId w:val="0"/>
        </w:numPr>
        <w:ind w:left="720" w:hanging="360"/>
        <w:rPr>
          <w:rFonts w:ascii="Times New Roman" w:hAnsi="Times New Roman" w:cs="Times New Roman"/>
          <w:color w:val="000000" w:themeColor="text1"/>
        </w:rPr>
      </w:pPr>
      <w:r w:rsidRPr="006F3A6F">
        <w:rPr>
          <w:rFonts w:ascii="Times New Roman" w:hAnsi="Times New Roman" w:cs="Times New Roman"/>
          <w:color w:val="000000" w:themeColor="text1"/>
        </w:rPr>
        <w:t>Świadczenie usług w zakresie kompleksowej obsługi urządzeń drukujących</w:t>
      </w:r>
    </w:p>
    <w:p w14:paraId="7BA3898D" w14:textId="77777777" w:rsidR="00614912" w:rsidRPr="006F3A6F" w:rsidRDefault="00614912" w:rsidP="00614912">
      <w:pPr>
        <w:pStyle w:val="Tytu"/>
        <w:numPr>
          <w:ilvl w:val="0"/>
          <w:numId w:val="0"/>
        </w:numPr>
        <w:ind w:left="720" w:hanging="360"/>
        <w:rPr>
          <w:rFonts w:ascii="Times New Roman" w:hAnsi="Times New Roman" w:cs="Times New Roman"/>
          <w:color w:val="000000" w:themeColor="text1"/>
        </w:rPr>
      </w:pPr>
    </w:p>
    <w:p w14:paraId="4BE0D1E5" w14:textId="77777777" w:rsidR="00614912" w:rsidRPr="006F3A6F" w:rsidRDefault="00614912" w:rsidP="009328FF">
      <w:pPr>
        <w:pStyle w:val="Tytu"/>
        <w:numPr>
          <w:ilvl w:val="0"/>
          <w:numId w:val="22"/>
        </w:numPr>
        <w:ind w:left="851" w:hanging="473"/>
        <w:jc w:val="both"/>
        <w:rPr>
          <w:rFonts w:ascii="Times New Roman" w:hAnsi="Times New Roman" w:cs="Times New Roman"/>
          <w:color w:val="000000" w:themeColor="text1"/>
        </w:rPr>
      </w:pPr>
      <w:r w:rsidRPr="006F3A6F">
        <w:rPr>
          <w:rFonts w:ascii="Times New Roman" w:hAnsi="Times New Roman" w:cs="Times New Roman"/>
          <w:color w:val="000000" w:themeColor="text1"/>
        </w:rPr>
        <w:t>Opis przedmiotu zamówienia</w:t>
      </w:r>
    </w:p>
    <w:p w14:paraId="0AE118C9" w14:textId="77777777" w:rsidR="00614912" w:rsidRPr="006F3A6F" w:rsidRDefault="00614912" w:rsidP="00614912">
      <w:pPr>
        <w:pStyle w:val="Tytu"/>
        <w:numPr>
          <w:ilvl w:val="0"/>
          <w:numId w:val="0"/>
        </w:numPr>
        <w:ind w:left="360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Przedmiotem zamówienia jest uruchomienie i utrzymanie przez okres 12 miesięcy systemu kompleksowej obsługi urządzeń drukujących będących własnością Zamawiającego (</w:t>
      </w:r>
      <w:r w:rsidR="00BA0A96" w:rsidRPr="006F3A6F">
        <w:rPr>
          <w:rFonts w:ascii="Times New Roman" w:hAnsi="Times New Roman" w:cs="Times New Roman"/>
          <w:b w:val="0"/>
          <w:color w:val="000000" w:themeColor="text1"/>
        </w:rPr>
        <w:t xml:space="preserve">wykaz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urządzeń </w:t>
      </w:r>
      <w:r w:rsidR="00BA0A96" w:rsidRPr="006F3A6F">
        <w:rPr>
          <w:rFonts w:ascii="Times New Roman" w:hAnsi="Times New Roman" w:cs="Times New Roman"/>
          <w:b w:val="0"/>
          <w:color w:val="000000" w:themeColor="text1"/>
        </w:rPr>
        <w:t xml:space="preserve">drukujących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– Załącznik nr 1</w:t>
      </w:r>
      <w:r w:rsidR="00BA0A96" w:rsidRPr="006F3A6F">
        <w:rPr>
          <w:rFonts w:ascii="Times New Roman" w:hAnsi="Times New Roman" w:cs="Times New Roman"/>
          <w:b w:val="0"/>
          <w:color w:val="000000" w:themeColor="text1"/>
        </w:rPr>
        <w:t>a do SIWZ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) obejmującego:</w:t>
      </w:r>
    </w:p>
    <w:p w14:paraId="78807B48" w14:textId="77777777" w:rsidR="00614912" w:rsidRPr="006F3A6F" w:rsidRDefault="00614912" w:rsidP="00614912">
      <w:pPr>
        <w:pStyle w:val="Tytu"/>
        <w:numPr>
          <w:ilvl w:val="6"/>
          <w:numId w:val="19"/>
        </w:numPr>
        <w:ind w:left="1418" w:hanging="284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zapewnienie ciągłości pracy urządzeń drukujących, w tym ich naprawy, konserwacje, przeglądy i dostawę materiałów eksploatacyjnych;</w:t>
      </w:r>
    </w:p>
    <w:p w14:paraId="7406760F" w14:textId="77777777" w:rsidR="000F49E5" w:rsidRPr="006F3A6F" w:rsidRDefault="000F49E5" w:rsidP="000F49E5">
      <w:pPr>
        <w:pStyle w:val="Tytu"/>
        <w:numPr>
          <w:ilvl w:val="6"/>
          <w:numId w:val="19"/>
        </w:numPr>
        <w:ind w:left="1418" w:hanging="284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zaoferowanie materiałów eksploatacyjnych spełniających obowiązujące normy i parametry opisane w specyfikacji istotnych warunków zamówienia, tj. kompatybilnych ze sprzętem będącym w użytkowaniu u Zamawiającego, ponadto posiadającym deklarację producenta IT Eco </w:t>
      </w:r>
      <w:proofErr w:type="spellStart"/>
      <w:r w:rsidRPr="006F3A6F">
        <w:rPr>
          <w:rFonts w:ascii="Times New Roman" w:hAnsi="Times New Roman" w:cs="Times New Roman"/>
          <w:b w:val="0"/>
          <w:color w:val="000000" w:themeColor="text1"/>
        </w:rPr>
        <w:t>Declaration</w:t>
      </w:r>
      <w:proofErr w:type="spellEnd"/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 zgodnie ze standardem ECMA-370 do produktów równoważnych stosowanych w urządzeniach których producenci posiadają IT Eco </w:t>
      </w:r>
      <w:proofErr w:type="spellStart"/>
      <w:r w:rsidRPr="006F3A6F">
        <w:rPr>
          <w:rFonts w:ascii="Times New Roman" w:hAnsi="Times New Roman" w:cs="Times New Roman"/>
          <w:b w:val="0"/>
          <w:color w:val="000000" w:themeColor="text1"/>
        </w:rPr>
        <w:t>Declaration</w:t>
      </w:r>
      <w:proofErr w:type="spellEnd"/>
      <w:r w:rsidRPr="006F3A6F">
        <w:rPr>
          <w:rFonts w:ascii="Times New Roman" w:hAnsi="Times New Roman" w:cs="Times New Roman"/>
          <w:b w:val="0"/>
          <w:color w:val="000000" w:themeColor="text1"/>
        </w:rPr>
        <w:t>;</w:t>
      </w:r>
    </w:p>
    <w:p w14:paraId="36EC15DC" w14:textId="77777777" w:rsidR="00A37C43" w:rsidRPr="006F3A6F" w:rsidRDefault="00A37C43" w:rsidP="00A37C43">
      <w:pPr>
        <w:pStyle w:val="Tytu"/>
        <w:numPr>
          <w:ilvl w:val="6"/>
          <w:numId w:val="19"/>
        </w:numPr>
        <w:ind w:left="1418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zapewnienie bezpieczeństwa systemu zgodnie z wdrożoną przez Wykonawcę normą PN ISO/IEC 27001:2014 w zakresie usługi wydruku. Wdrożenie systemu PN-ISO/IEC 27001:2014 przez Wykonawcę musi odbyć się na podstawie umowy o świadczenie usług certyfikowanych realizowanej za pośrednictwem ośrodka wdrożeniowego wpisanego na Polską Listę Certyfikowaną, usługa wdrożenia powinna być zrealizowana przez ośrodek certyfikowany zgodnie z polską normą PN-ISO/IEC 17021:2011 – dotyczy to zarówno audytu jak i certyfikacji.</w:t>
      </w:r>
    </w:p>
    <w:p w14:paraId="1A0F6EDE" w14:textId="77777777" w:rsidR="00A37C43" w:rsidRPr="006F3A6F" w:rsidRDefault="00A37C43" w:rsidP="00A37C43">
      <w:pPr>
        <w:pStyle w:val="Tytu"/>
        <w:numPr>
          <w:ilvl w:val="6"/>
          <w:numId w:val="19"/>
        </w:numPr>
        <w:ind w:left="1418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Zamawiający zastrzega sobie prawo żądania wglądu w dokumenty certyfikacyjne (dot. m.in. raportów z audytu wdrożeniowego i audytu nadzoru, raportu niezgodności po audytach, planu audytów, składzie osobowym zespołu audytującego, w tym składzie audytorów szkolących oraz ekspertach technicznych oraz ich kompetencjach co do możliwości wdrożenia systemu, treści umów o świadczenie usług certyfikacji, praw do wykorzystywania na dokumentach handlowych znaków graficznych stanowiących wyróżnik certyfikowanego systemu oraz innych ekspertyz i protokołów)</w:t>
      </w:r>
    </w:p>
    <w:p w14:paraId="5D1CFB3C" w14:textId="77777777" w:rsidR="00614912" w:rsidRPr="006F3A6F" w:rsidRDefault="00614912" w:rsidP="00614912">
      <w:pPr>
        <w:pStyle w:val="Tytu"/>
        <w:numPr>
          <w:ilvl w:val="6"/>
          <w:numId w:val="19"/>
        </w:numPr>
        <w:ind w:left="1418" w:hanging="284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udostępnienie i prowadzenie przez Wykonawcę serwisu umożliwiającego:</w:t>
      </w:r>
    </w:p>
    <w:p w14:paraId="3BDF1CAA" w14:textId="77777777" w:rsidR="00614912" w:rsidRPr="006F3A6F" w:rsidRDefault="00614912" w:rsidP="007865B7">
      <w:pPr>
        <w:pStyle w:val="Tytu"/>
        <w:numPr>
          <w:ilvl w:val="6"/>
          <w:numId w:val="49"/>
        </w:numPr>
        <w:ind w:left="1843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monitorowanie poprzez system zdalnego monitorowania stanu zużycia materiałów eksploatacyjnych dla poszczególnych urządzeń drukujących, z wykorzystaniem oprogramowania (agentów) zainstalowanego u Zamawiającego, na które Wykonawca udzieli Zamawiającemu prawa użytkowania;</w:t>
      </w:r>
      <w:r w:rsidR="001C7E87" w:rsidRPr="006F3A6F">
        <w:rPr>
          <w:rFonts w:ascii="Times New Roman" w:hAnsi="Times New Roman" w:cs="Times New Roman"/>
          <w:b w:val="0"/>
          <w:color w:val="000000" w:themeColor="text1"/>
        </w:rPr>
        <w:t xml:space="preserve"> </w:t>
      </w:r>
    </w:p>
    <w:p w14:paraId="795B86DD" w14:textId="77777777" w:rsidR="00614912" w:rsidRPr="006F3A6F" w:rsidRDefault="00614912" w:rsidP="007865B7">
      <w:pPr>
        <w:pStyle w:val="Tytu"/>
        <w:numPr>
          <w:ilvl w:val="6"/>
          <w:numId w:val="49"/>
        </w:numPr>
        <w:ind w:left="1843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raportowanie ilości wydruków dla poszczególnych urządzeń drukujących – podsystem raportowy obejmujący wszystkie urządzenia Zamawiającego;</w:t>
      </w:r>
    </w:p>
    <w:p w14:paraId="4751B5B6" w14:textId="77777777" w:rsidR="00614912" w:rsidRPr="006F3A6F" w:rsidRDefault="00614912" w:rsidP="00614912">
      <w:pPr>
        <w:pStyle w:val="Tytu"/>
        <w:numPr>
          <w:ilvl w:val="6"/>
          <w:numId w:val="19"/>
        </w:numPr>
        <w:ind w:left="1418" w:hanging="284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zapewnienie Zamawiającemu poprzez przeglądarkę www dostępu do serwisu Wykonawcy umożliwiającego podgląd monitorowanych urządzeń oraz generowanych raportów;</w:t>
      </w:r>
    </w:p>
    <w:p w14:paraId="24B4D079" w14:textId="77777777" w:rsidR="00614912" w:rsidRPr="006F3A6F" w:rsidRDefault="00614912" w:rsidP="00614912">
      <w:pPr>
        <w:pStyle w:val="Tytu"/>
        <w:numPr>
          <w:ilvl w:val="6"/>
          <w:numId w:val="19"/>
        </w:numPr>
        <w:ind w:left="1418" w:hanging="284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śledzenie i analizowanie przez Wykonawcę </w:t>
      </w:r>
      <w:r w:rsidR="001C7E87" w:rsidRPr="006F3A6F">
        <w:rPr>
          <w:rFonts w:ascii="Times New Roman" w:hAnsi="Times New Roman" w:cs="Times New Roman"/>
          <w:b w:val="0"/>
          <w:color w:val="000000" w:themeColor="text1"/>
        </w:rPr>
        <w:t>i/lub Z</w:t>
      </w:r>
      <w:r w:rsidR="00A37C43" w:rsidRPr="006F3A6F">
        <w:rPr>
          <w:rFonts w:ascii="Times New Roman" w:hAnsi="Times New Roman" w:cs="Times New Roman"/>
          <w:b w:val="0"/>
          <w:color w:val="000000" w:themeColor="text1"/>
        </w:rPr>
        <w:t xml:space="preserve">amawiającego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stanów zużycia materiałów eksploatacyjnych</w:t>
      </w:r>
      <w:r w:rsidR="004C18E1" w:rsidRPr="006F3A6F">
        <w:rPr>
          <w:rFonts w:ascii="Times New Roman" w:hAnsi="Times New Roman" w:cs="Times New Roman"/>
          <w:b w:val="0"/>
          <w:color w:val="000000" w:themeColor="text1"/>
        </w:rPr>
        <w:t>,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 urządzeń drukujących (w zależności od technologii urządzenia) oraz na tej podstawie płynną ich dostawę </w:t>
      </w:r>
      <w:r w:rsidR="001C7E87" w:rsidRPr="006F3A6F">
        <w:rPr>
          <w:rFonts w:ascii="Times New Roman" w:hAnsi="Times New Roman" w:cs="Times New Roman"/>
          <w:b w:val="0"/>
          <w:color w:val="000000" w:themeColor="text1"/>
        </w:rPr>
        <w:t xml:space="preserve">(dotyczy </w:t>
      </w:r>
      <w:r w:rsidR="001C7E87" w:rsidRPr="006F3A6F">
        <w:rPr>
          <w:rFonts w:ascii="Times New Roman" w:hAnsi="Times New Roman" w:cs="Times New Roman"/>
          <w:b w:val="0"/>
          <w:color w:val="000000" w:themeColor="text1"/>
        </w:rPr>
        <w:lastRenderedPageBreak/>
        <w:t>również tzw.</w:t>
      </w:r>
      <w:r w:rsidR="004C18E1" w:rsidRPr="006F3A6F">
        <w:rPr>
          <w:rFonts w:ascii="Times New Roman" w:hAnsi="Times New Roman" w:cs="Times New Roman"/>
          <w:b w:val="0"/>
          <w:color w:val="000000" w:themeColor="text1"/>
        </w:rPr>
        <w:t xml:space="preserve"> zestawów naprawczych, nie dotyczy papieru), oraz przeprowadzanie niezbędnych czynności konserwacyjnych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;</w:t>
      </w:r>
    </w:p>
    <w:p w14:paraId="47AE8521" w14:textId="77777777" w:rsidR="00614912" w:rsidRPr="006F3A6F" w:rsidRDefault="00614912" w:rsidP="00614912">
      <w:pPr>
        <w:pStyle w:val="Tytu"/>
        <w:numPr>
          <w:ilvl w:val="6"/>
          <w:numId w:val="19"/>
        </w:numPr>
        <w:ind w:left="1418" w:hanging="284"/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odbiór i utylizację zużytych części i materiałów eksploatacyjnych.</w:t>
      </w:r>
    </w:p>
    <w:p w14:paraId="0D360E4B" w14:textId="77777777" w:rsidR="00614912" w:rsidRPr="006F3A6F" w:rsidRDefault="00614912" w:rsidP="00614912">
      <w:pPr>
        <w:pStyle w:val="Tytu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</w:rPr>
      </w:pPr>
      <w:r w:rsidRPr="006F3A6F">
        <w:rPr>
          <w:rFonts w:ascii="Times New Roman" w:hAnsi="Times New Roman" w:cs="Times New Roman"/>
          <w:color w:val="000000" w:themeColor="text1"/>
        </w:rPr>
        <w:t>Wymagania ogólne</w:t>
      </w:r>
    </w:p>
    <w:p w14:paraId="3D69748A" w14:textId="77777777" w:rsidR="007E409D" w:rsidRPr="00D0100F" w:rsidRDefault="007E409D" w:rsidP="007E409D">
      <w:pPr>
        <w:pStyle w:val="Tytu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D0100F">
        <w:rPr>
          <w:rFonts w:ascii="Times New Roman" w:hAnsi="Times New Roman" w:cs="Times New Roman"/>
          <w:b w:val="0"/>
          <w:color w:val="000000" w:themeColor="text1"/>
        </w:rPr>
        <w:t xml:space="preserve">Zamawiający informuje, że </w:t>
      </w:r>
      <w:r w:rsidR="000F49E5" w:rsidRPr="00D0100F">
        <w:rPr>
          <w:rFonts w:ascii="Times New Roman" w:hAnsi="Times New Roman" w:cs="Times New Roman"/>
          <w:b w:val="0"/>
          <w:color w:val="000000" w:themeColor="text1"/>
        </w:rPr>
        <w:t>ponad</w:t>
      </w:r>
      <w:r w:rsidRPr="00D0100F">
        <w:rPr>
          <w:rFonts w:ascii="Times New Roman" w:hAnsi="Times New Roman" w:cs="Times New Roman"/>
          <w:b w:val="0"/>
          <w:color w:val="000000" w:themeColor="text1"/>
        </w:rPr>
        <w:t>. 300 drukarek podłączonych jest do komputerów za pośrednictwem portu USB.</w:t>
      </w:r>
    </w:p>
    <w:p w14:paraId="11A8A47B" w14:textId="77777777" w:rsidR="000F49E5" w:rsidRPr="00D0100F" w:rsidRDefault="000F49E5" w:rsidP="000F49E5">
      <w:pPr>
        <w:pStyle w:val="Tytu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D0100F">
        <w:rPr>
          <w:rFonts w:ascii="Times New Roman" w:hAnsi="Times New Roman" w:cs="Times New Roman"/>
          <w:b w:val="0"/>
          <w:color w:val="000000" w:themeColor="text1"/>
        </w:rPr>
        <w:t xml:space="preserve">W Sądzie są sieci wydzielone Wydziałów Ksiąg Wieczystych, Krajowego Rejestru Sądowego i Rejestru Zastawów gdzie urządzenia drukujące nie są widoczne w sieci ogólnej. W sumie w trzech sieciach wydzielonych </w:t>
      </w:r>
      <w:r w:rsidR="00F32F49" w:rsidRPr="00D0100F">
        <w:rPr>
          <w:rFonts w:ascii="Times New Roman" w:hAnsi="Times New Roman" w:cs="Times New Roman"/>
          <w:b w:val="0"/>
          <w:color w:val="000000" w:themeColor="text1"/>
        </w:rPr>
        <w:t xml:space="preserve">funkcjonuje </w:t>
      </w:r>
      <w:r w:rsidRPr="00D0100F">
        <w:rPr>
          <w:rFonts w:ascii="Times New Roman" w:hAnsi="Times New Roman" w:cs="Times New Roman"/>
          <w:b w:val="0"/>
          <w:color w:val="000000" w:themeColor="text1"/>
        </w:rPr>
        <w:t>około 56 urządzeń drukujących</w:t>
      </w:r>
    </w:p>
    <w:p w14:paraId="0DBACE11" w14:textId="77777777" w:rsidR="00413F7C" w:rsidRPr="006F3A6F" w:rsidRDefault="000F49E5" w:rsidP="000F49E5">
      <w:pPr>
        <w:pStyle w:val="Tytu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Zamawiający informuje, że urządzenia drukujące  udostępnione w sieci lokalnej Sądu mają ustawione adresy IP statyczne, natomiast komputery (w tym komputery do których podłączone są drukarki za pomocą portów USB) otrzymują adresy IP z serwerów DHCP</w:t>
      </w:r>
      <w:r w:rsidR="005B52DE" w:rsidRPr="006F3A6F">
        <w:rPr>
          <w:rFonts w:ascii="Times New Roman" w:hAnsi="Times New Roman" w:cs="Times New Roman"/>
          <w:b w:val="0"/>
          <w:color w:val="000000" w:themeColor="text1"/>
        </w:rPr>
        <w:t>.</w:t>
      </w:r>
    </w:p>
    <w:p w14:paraId="52800B50" w14:textId="77777777" w:rsidR="00614912" w:rsidRPr="006F3A6F" w:rsidRDefault="00614912" w:rsidP="00614912">
      <w:pPr>
        <w:pStyle w:val="Tytu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Wdrożenie oraz uruchomienie systemu musi nastąpić w terminie nie dłuższym niż 14 dni od dnia </w:t>
      </w:r>
      <w:r w:rsidR="009C67C9" w:rsidRPr="006F3A6F">
        <w:rPr>
          <w:rFonts w:ascii="Times New Roman" w:hAnsi="Times New Roman" w:cs="Times New Roman"/>
          <w:b w:val="0"/>
          <w:color w:val="000000" w:themeColor="text1"/>
        </w:rPr>
        <w:t xml:space="preserve">zawarcia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umowy.</w:t>
      </w:r>
    </w:p>
    <w:p w14:paraId="2505C316" w14:textId="77777777" w:rsidR="00614912" w:rsidRPr="006F3A6F" w:rsidRDefault="00614912" w:rsidP="00614912">
      <w:pPr>
        <w:pStyle w:val="Tytu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color w:val="000000" w:themeColor="text1"/>
          <w:szCs w:val="24"/>
        </w:rPr>
      </w:pP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>Do chwili uruchomienia usługi Wykonawca, środkami własnymi, pod nadzorem Zamawiającego, dokona fizycznej inwentaryzacji wszystkich urządzeń drukujących znajdujących się na terenie jednostki Zamawiającego, w celu stworzenia ośrodków kosztowych MPK, poprzez ich fizyczne przypisanie do jednostek organizacyjnych znajdujących się na terenie obiektu Zamawiającego. Wykonawca w trakcie przeprowadzenia inwentaryzacji urządzeń drukujących zobowiązany będzie do zebrania z każdego z urządzeń informacji dotyczących modelu oraz marki producenta urządzenia, jego numeru inwentarzowego, numeru seryjnego urządzenia, wydrukowania strony startowej. Z tak przeprowadzonej inwentaryzacji Wykonawca sporządzi zestawienie w formie tabelarycznej oraz doręczy tak sporządzone zestawienie Zamawiającemu w terminie 3 dni</w:t>
      </w:r>
      <w:r w:rsidR="001C7E87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roboczych</w:t>
      </w: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od dnia uruchomienia usługi.</w:t>
      </w:r>
    </w:p>
    <w:p w14:paraId="6919E3E1" w14:textId="77777777" w:rsidR="00614912" w:rsidRPr="006F3A6F" w:rsidRDefault="00614912" w:rsidP="00614912">
      <w:pPr>
        <w:pStyle w:val="Tytu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color w:val="000000" w:themeColor="text1"/>
          <w:szCs w:val="24"/>
        </w:rPr>
      </w:pP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>Ze</w:t>
      </w:r>
      <w:r w:rsidR="001C7E87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stawienie, o którym mowa w pkt </w:t>
      </w:r>
      <w:r w:rsidR="000F49E5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7 </w:t>
      </w: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>stanowić będzie również zestawienie utworzonych tzw</w:t>
      </w:r>
      <w:r w:rsidR="000F49E5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>.</w:t>
      </w: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MPK tj. miejsc powstawania kosztów, które zostanie następnie w tożsamej formie eksplorowane do oprogramowania monitorującego celem przypisania poszczególnych urządzeń drukujących do danego MPK. Zamawiający jako administrator systemu musi mieć możliwość tworzenia i zmiany poszczególnych MPK.</w:t>
      </w:r>
    </w:p>
    <w:p w14:paraId="2148141E" w14:textId="77777777" w:rsidR="00614912" w:rsidRPr="006F3A6F" w:rsidRDefault="00614912" w:rsidP="00537A87">
      <w:pPr>
        <w:pStyle w:val="Tytu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color w:val="000000" w:themeColor="text1"/>
          <w:sz w:val="28"/>
          <w:u w:val="single"/>
        </w:rPr>
      </w:pP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Przedmiotem zamówienia objęte będą urządzenia drukujące posiadane i wskazane przez Zamawiającego oraz nabywane przez Zamawiającego w trakcie trwania </w:t>
      </w:r>
      <w:r w:rsidR="009C67C9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umowy ze środków własnych jak i </w:t>
      </w:r>
      <w:r w:rsidR="00F82913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>dostarczonych przez Wykonawcę</w:t>
      </w:r>
      <w:r w:rsidR="00F8392F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(zgodnie z zapisami wzoru umowy - Załącznik nr 7 do SIWZ - § 2 ust. 1 pkt g) </w:t>
      </w:r>
      <w:r w:rsidR="00703020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oraz </w:t>
      </w:r>
      <w:r w:rsidR="00F8392F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>i), § 2 ust. 8)</w:t>
      </w:r>
      <w:r w:rsidR="009C67C9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>.</w:t>
      </w:r>
    </w:p>
    <w:p w14:paraId="65389385" w14:textId="77777777" w:rsidR="00614912" w:rsidRPr="006F3A6F" w:rsidRDefault="00614912" w:rsidP="00614912">
      <w:pPr>
        <w:pStyle w:val="Tytu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color w:val="000000" w:themeColor="text1"/>
          <w:szCs w:val="24"/>
        </w:rPr>
      </w:pP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>Wykaz urządzeń będących własnością Zamawiającego przeznaczonych do</w:t>
      </w:r>
      <w:r w:rsidR="00943964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objęcia umową przedstawiono w </w:t>
      </w: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Załączniku nr 1a do </w:t>
      </w:r>
      <w:r w:rsidR="00BA0A96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>SIWZ</w:t>
      </w: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>.</w:t>
      </w:r>
    </w:p>
    <w:p w14:paraId="4680403D" w14:textId="77777777" w:rsidR="00614912" w:rsidRPr="00D0100F" w:rsidRDefault="000F49E5" w:rsidP="000F49E5">
      <w:pPr>
        <w:pStyle w:val="Tytu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color w:val="000000" w:themeColor="text1"/>
          <w:szCs w:val="24"/>
        </w:rPr>
      </w:pPr>
      <w:bookmarkStart w:id="1" w:name="_Ref510077157"/>
      <w:r w:rsidRPr="00D0100F">
        <w:rPr>
          <w:rFonts w:ascii="Times New Roman" w:hAnsi="Times New Roman" w:cs="Times New Roman"/>
          <w:b w:val="0"/>
          <w:color w:val="000000" w:themeColor="text1"/>
          <w:szCs w:val="24"/>
        </w:rPr>
        <w:t>Zamawiający zwraca uwagę, iż mogą zdarzyć się przypadki</w:t>
      </w:r>
      <w:r w:rsidR="00F32F49" w:rsidRPr="00D0100F">
        <w:rPr>
          <w:rFonts w:ascii="Times New Roman" w:hAnsi="Times New Roman" w:cs="Times New Roman"/>
          <w:b w:val="0"/>
          <w:color w:val="000000" w:themeColor="text1"/>
          <w:szCs w:val="24"/>
        </w:rPr>
        <w:t>,</w:t>
      </w:r>
      <w:r w:rsidRPr="00D0100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zwłaszcza w sieciach wydzielonych, że zmiana drukarek na inny</w:t>
      </w:r>
      <w:r w:rsidR="00F32F49" w:rsidRPr="00D0100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model może uniemożliwić wydruk</w:t>
      </w:r>
      <w:r w:rsidR="00614912" w:rsidRPr="00D0100F">
        <w:rPr>
          <w:rFonts w:ascii="Times New Roman" w:hAnsi="Times New Roman" w:cs="Times New Roman"/>
          <w:b w:val="0"/>
          <w:color w:val="000000" w:themeColor="text1"/>
          <w:szCs w:val="24"/>
        </w:rPr>
        <w:t>. Drukarki te zaznaczono w załączniku nr 1a  jako drukarki dedykowane. W przypadku wymiany z przyczyn technicznych na inny model niż drukarka dedykowana, po stronie wykonawcy leżeć będzie ustawienie prawidłowych opcji wydruku tak, aby wydruk generował się w sposób prawidłowy.</w:t>
      </w:r>
      <w:bookmarkEnd w:id="1"/>
    </w:p>
    <w:p w14:paraId="412D45B8" w14:textId="77777777" w:rsidR="00614912" w:rsidRPr="006B15B4" w:rsidRDefault="00614912" w:rsidP="00614912">
      <w:pPr>
        <w:pStyle w:val="Tytu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color w:val="000000" w:themeColor="text1"/>
          <w:szCs w:val="24"/>
        </w:rPr>
      </w:pP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Niezależnie od postanowień pkt </w:t>
      </w:r>
      <w:r w:rsidR="000F4F77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</w:t>
      </w:r>
      <w:r w:rsidR="000F49E5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11 </w:t>
      </w: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w każdym przypadku wymiany drukarki do wykonawcy  należeć będzie obowiązek jej prawidłowej konfiguracji w systemie. Służby informatyczne Zamawiającego realizować będą jedynie </w:t>
      </w: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lastRenderedPageBreak/>
        <w:t xml:space="preserve">instalację </w:t>
      </w:r>
      <w:r w:rsidR="000F4F77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wskazanych przez Wykonawcę w serwisach producentów, ogólnie dostępnych </w:t>
      </w: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sterowników </w:t>
      </w:r>
      <w:r w:rsidR="000F4F77"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>(</w:t>
      </w:r>
      <w:r w:rsidRPr="006F3A6F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w przypadku gdy do wykonania tej </w:t>
      </w:r>
      <w:r w:rsidRPr="006B15B4">
        <w:rPr>
          <w:rFonts w:ascii="Times New Roman" w:hAnsi="Times New Roman" w:cs="Times New Roman"/>
          <w:b w:val="0"/>
          <w:color w:val="000000" w:themeColor="text1"/>
          <w:szCs w:val="24"/>
        </w:rPr>
        <w:t>czynności niezbędne będą prawa administratora</w:t>
      </w:r>
      <w:r w:rsidR="000B7449" w:rsidRPr="006B15B4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systemu</w:t>
      </w:r>
      <w:r w:rsidR="000F4F77" w:rsidRPr="006B15B4">
        <w:rPr>
          <w:rFonts w:ascii="Times New Roman" w:hAnsi="Times New Roman" w:cs="Times New Roman"/>
          <w:b w:val="0"/>
          <w:color w:val="000000" w:themeColor="text1"/>
          <w:szCs w:val="24"/>
        </w:rPr>
        <w:t>)</w:t>
      </w:r>
      <w:r w:rsidRPr="006B15B4">
        <w:rPr>
          <w:rFonts w:ascii="Times New Roman" w:hAnsi="Times New Roman" w:cs="Times New Roman"/>
          <w:b w:val="0"/>
          <w:color w:val="000000" w:themeColor="text1"/>
          <w:szCs w:val="24"/>
        </w:rPr>
        <w:t>.</w:t>
      </w:r>
      <w:r w:rsidR="000F4F77" w:rsidRPr="006B15B4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Nie będzie możliwe instalowanie</w:t>
      </w:r>
      <w:r w:rsidR="00F82913" w:rsidRPr="006B15B4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niestandardowych </w:t>
      </w:r>
      <w:r w:rsidR="000F4F77" w:rsidRPr="006B15B4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 sterowników dostarczonych przez Wykonawcę.</w:t>
      </w:r>
    </w:p>
    <w:p w14:paraId="18D11A9D" w14:textId="1DDA72E7" w:rsidR="006B15B4" w:rsidRPr="00430F88" w:rsidRDefault="009944C5" w:rsidP="00430F88">
      <w:pPr>
        <w:pStyle w:val="Tytu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color w:val="000000" w:themeColor="text1"/>
          <w:szCs w:val="24"/>
        </w:rPr>
      </w:pPr>
      <w:r w:rsidRPr="006B15B4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Zamawiający nie dopuszcza </w:t>
      </w:r>
      <w:r w:rsidR="00614912" w:rsidRPr="006B15B4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możliwości organizacji usługi wydruku na urządzeniach zbiorczych, </w:t>
      </w:r>
      <w:r w:rsidR="00614912" w:rsidRPr="006B15B4">
        <w:rPr>
          <w:rFonts w:ascii="Times New Roman" w:hAnsi="Times New Roman" w:cs="Times New Roman"/>
          <w:b w:val="0"/>
          <w:szCs w:val="24"/>
        </w:rPr>
        <w:t>będących</w:t>
      </w:r>
      <w:r w:rsidR="006B15B4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własnością W</w:t>
      </w:r>
      <w:r w:rsidR="00614912" w:rsidRPr="006B15B4">
        <w:rPr>
          <w:rFonts w:ascii="Times New Roman" w:hAnsi="Times New Roman" w:cs="Times New Roman"/>
          <w:b w:val="0"/>
          <w:color w:val="000000" w:themeColor="text1"/>
          <w:szCs w:val="24"/>
        </w:rPr>
        <w:t>ykonawcy</w:t>
      </w:r>
      <w:r w:rsidR="006B15B4" w:rsidRPr="006B15B4">
        <w:rPr>
          <w:rFonts w:ascii="Times New Roman" w:hAnsi="Times New Roman" w:cs="Times New Roman"/>
          <w:b w:val="0"/>
          <w:color w:val="000000" w:themeColor="text1"/>
          <w:szCs w:val="24"/>
        </w:rPr>
        <w:t>,  z wyjątkiem sytuacji określonej w § 2 ust. 1 pkt g) wzoru umowy.</w:t>
      </w:r>
      <w:r w:rsidR="006B15B4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 </w:t>
      </w:r>
      <w:r w:rsidR="00614912" w:rsidRPr="006B15B4">
        <w:rPr>
          <w:rFonts w:ascii="Times New Roman" w:hAnsi="Times New Roman" w:cs="Times New Roman"/>
          <w:b w:val="0"/>
          <w:color w:val="000000" w:themeColor="text1"/>
          <w:szCs w:val="24"/>
        </w:rPr>
        <w:t>Wszystkie urządzenia drukujące wymienione w załączniku nr 1a muszą być bezwzględnie włączone do systemu monitorowania</w:t>
      </w:r>
      <w:r w:rsidR="006B15B4">
        <w:rPr>
          <w:rFonts w:ascii="Times New Roman" w:hAnsi="Times New Roman" w:cs="Times New Roman"/>
          <w:b w:val="0"/>
          <w:color w:val="000000" w:themeColor="text1"/>
          <w:szCs w:val="24"/>
        </w:rPr>
        <w:t>.</w:t>
      </w:r>
    </w:p>
    <w:p w14:paraId="0974D59E" w14:textId="77777777" w:rsidR="00614912" w:rsidRPr="00430F88" w:rsidRDefault="00614912" w:rsidP="00614912">
      <w:pPr>
        <w:pStyle w:val="Tytu"/>
        <w:numPr>
          <w:ilvl w:val="0"/>
          <w:numId w:val="6"/>
        </w:numPr>
        <w:jc w:val="both"/>
        <w:rPr>
          <w:rFonts w:ascii="Times New Roman" w:hAnsi="Times New Roman" w:cs="Times New Roman"/>
          <w:b w:val="0"/>
          <w:color w:val="000000" w:themeColor="text1"/>
          <w:szCs w:val="24"/>
        </w:rPr>
      </w:pPr>
      <w:r w:rsidRPr="00430F88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Zamawiający dopuszcza wymianę urządzeń będących jego własnością tylko w przypadku ich technologicznego wyeksploatowania oraz braku efektywności kosztowej naprawy urządzenia.  Za brak efektywności kosztowej naprawy uznaje się takie przypadki, w których przedstawiona przez Wykonawcę wartość </w:t>
      </w:r>
      <w:r w:rsidR="00C7619F" w:rsidRPr="00430F88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części zamiennych niezbędnych do </w:t>
      </w:r>
      <w:r w:rsidRPr="00430F88">
        <w:rPr>
          <w:rFonts w:ascii="Times New Roman" w:hAnsi="Times New Roman" w:cs="Times New Roman"/>
          <w:b w:val="0"/>
          <w:color w:val="000000" w:themeColor="text1"/>
          <w:szCs w:val="24"/>
        </w:rPr>
        <w:t>naprawy  przekracza 60 % wartości rynkowej drukarki. Z</w:t>
      </w:r>
      <w:r w:rsidR="001C7E87" w:rsidRPr="00430F88">
        <w:rPr>
          <w:rFonts w:ascii="Times New Roman" w:hAnsi="Times New Roman" w:cs="Times New Roman"/>
          <w:b w:val="0"/>
          <w:color w:val="000000" w:themeColor="text1"/>
          <w:szCs w:val="24"/>
        </w:rPr>
        <w:t>a</w:t>
      </w:r>
      <w:r w:rsidRPr="00430F88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mawiający zastrzega sobie możliwość weryfikacji kosztów naprawy oraz wartości rynkowej drukarki </w:t>
      </w:r>
      <w:r w:rsidR="001F082F" w:rsidRPr="00430F88">
        <w:rPr>
          <w:rFonts w:ascii="Times New Roman" w:hAnsi="Times New Roman" w:cs="Times New Roman"/>
          <w:b w:val="0"/>
          <w:color w:val="000000" w:themeColor="text1"/>
          <w:szCs w:val="24"/>
        </w:rPr>
        <w:t xml:space="preserve">i części zamiennych </w:t>
      </w:r>
      <w:r w:rsidRPr="00430F88">
        <w:rPr>
          <w:rFonts w:ascii="Times New Roman" w:hAnsi="Times New Roman" w:cs="Times New Roman"/>
          <w:b w:val="0"/>
          <w:color w:val="000000" w:themeColor="text1"/>
          <w:szCs w:val="24"/>
        </w:rPr>
        <w:t>będących podstawą wniosku o zastąpienie urządzenia. Na każdorazową wymianę urządzenia z przyczyn technicznych Zamawiający musi wyrazić zgodę.</w:t>
      </w:r>
    </w:p>
    <w:p w14:paraId="6233B67C" w14:textId="77777777" w:rsidR="00614912" w:rsidRPr="006F3A6F" w:rsidRDefault="00614912" w:rsidP="00614912">
      <w:pPr>
        <w:pStyle w:val="Tytu"/>
        <w:numPr>
          <w:ilvl w:val="0"/>
          <w:numId w:val="0"/>
        </w:numPr>
        <w:ind w:left="1440"/>
        <w:jc w:val="both"/>
        <w:rPr>
          <w:rFonts w:ascii="Times New Roman" w:hAnsi="Times New Roman" w:cs="Times New Roman"/>
          <w:b w:val="0"/>
          <w:color w:val="000000" w:themeColor="text1"/>
        </w:rPr>
      </w:pPr>
    </w:p>
    <w:p w14:paraId="74EC9F34" w14:textId="77777777" w:rsidR="00614912" w:rsidRPr="006F3A6F" w:rsidRDefault="00614912" w:rsidP="00614912">
      <w:pPr>
        <w:pStyle w:val="Tytu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</w:rPr>
      </w:pPr>
      <w:r w:rsidRPr="006F3A6F">
        <w:rPr>
          <w:rFonts w:ascii="Times New Roman" w:hAnsi="Times New Roman" w:cs="Times New Roman"/>
          <w:color w:val="000000" w:themeColor="text1"/>
        </w:rPr>
        <w:t xml:space="preserve"> Minimalne wymagania funkcjonalne dla systemu monitorowania urządzeń posiadanych przez Zamawiającego:</w:t>
      </w:r>
    </w:p>
    <w:p w14:paraId="34A4827B" w14:textId="77777777" w:rsidR="00614912" w:rsidRPr="006F3A6F" w:rsidRDefault="00614912" w:rsidP="00614912">
      <w:pPr>
        <w:pStyle w:val="Tytu"/>
        <w:numPr>
          <w:ilvl w:val="0"/>
          <w:numId w:val="24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pełna kontrola kosztów wydruków dla poszczególnych urządzeń drukujących;</w:t>
      </w:r>
    </w:p>
    <w:p w14:paraId="262E7470" w14:textId="77777777" w:rsidR="00614912" w:rsidRPr="006F3A6F" w:rsidRDefault="00614912" w:rsidP="00614912">
      <w:pPr>
        <w:pStyle w:val="Tytu"/>
        <w:numPr>
          <w:ilvl w:val="0"/>
          <w:numId w:val="5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pełna kontrola ilości wydruków (stron) dla poszczególnych urządzeń drukujących;</w:t>
      </w:r>
    </w:p>
    <w:p w14:paraId="5F35B8AA" w14:textId="77777777" w:rsidR="00614912" w:rsidRPr="006F3A6F" w:rsidRDefault="00614912" w:rsidP="00614912">
      <w:pPr>
        <w:pStyle w:val="Tytu"/>
        <w:numPr>
          <w:ilvl w:val="0"/>
          <w:numId w:val="5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pełna kontrola stanów materiałów eksploatacyjnych poszczególnych urządzeń drukujących;</w:t>
      </w:r>
    </w:p>
    <w:p w14:paraId="2AFA32A4" w14:textId="77777777" w:rsidR="00614912" w:rsidRPr="006F3A6F" w:rsidRDefault="00614912" w:rsidP="00614912">
      <w:pPr>
        <w:pStyle w:val="Tytu"/>
        <w:numPr>
          <w:ilvl w:val="0"/>
          <w:numId w:val="5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prognoza stanów materiałów eksploatacyjnych w oparciu o historię ilości wydruków.</w:t>
      </w:r>
    </w:p>
    <w:p w14:paraId="5B759219" w14:textId="77777777" w:rsidR="00614912" w:rsidRPr="006F3A6F" w:rsidRDefault="00614912" w:rsidP="00614912">
      <w:pPr>
        <w:pStyle w:val="Tytu"/>
        <w:numPr>
          <w:ilvl w:val="0"/>
          <w:numId w:val="5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możliwość wygenerowania historii zmiany materiałów eksploatacyjnych (tonery, bębny) </w:t>
      </w:r>
      <w:r w:rsidR="00943964" w:rsidRPr="006F3A6F">
        <w:rPr>
          <w:rFonts w:ascii="Times New Roman" w:hAnsi="Times New Roman" w:cs="Times New Roman"/>
          <w:b w:val="0"/>
          <w:color w:val="000000" w:themeColor="text1"/>
        </w:rPr>
        <w:br/>
      </w:r>
      <w:r w:rsidRPr="006F3A6F">
        <w:rPr>
          <w:rFonts w:ascii="Times New Roman" w:hAnsi="Times New Roman" w:cs="Times New Roman"/>
          <w:b w:val="0"/>
          <w:color w:val="000000" w:themeColor="text1"/>
        </w:rPr>
        <w:t>z poziomu pojedynczego urządzenia w okresie min. pełnych 12 miesięcy;</w:t>
      </w:r>
    </w:p>
    <w:p w14:paraId="48729EBA" w14:textId="77777777" w:rsidR="00614912" w:rsidRPr="006F3A6F" w:rsidRDefault="00614912" w:rsidP="00614912">
      <w:pPr>
        <w:pStyle w:val="Tytu"/>
        <w:numPr>
          <w:ilvl w:val="0"/>
          <w:numId w:val="5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możliwość wygenerowania historii ilości wydrukowanych stron z poziomu pojedynczego urządzenia w okresie min. pełnych 12 miesięcy z podziałem na format oraz technologię wydruku (monochromatyczną bądź kolorową);</w:t>
      </w:r>
    </w:p>
    <w:p w14:paraId="704010A5" w14:textId="77777777" w:rsidR="00614912" w:rsidRPr="006F3A6F" w:rsidRDefault="00614912" w:rsidP="00614912">
      <w:pPr>
        <w:pStyle w:val="Tytu"/>
        <w:numPr>
          <w:ilvl w:val="0"/>
          <w:numId w:val="5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możliwość generowania tzw.: "ośrodków powstawania kosztów" poprzez przypisanie wybranego urządzenia Zamawiającego do wskazanej przez niego lokalizacji (dział, wydział, oddział, pokój, piętro, osoba);</w:t>
      </w:r>
    </w:p>
    <w:p w14:paraId="64CB8A4B" w14:textId="77777777" w:rsidR="00614912" w:rsidRPr="006F3A6F" w:rsidRDefault="00614912" w:rsidP="00614912">
      <w:pPr>
        <w:pStyle w:val="Tytu"/>
        <w:numPr>
          <w:ilvl w:val="0"/>
          <w:numId w:val="5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instalacja systemu musi odbywać się za pomocą agenta skanującego poszczególne sieci lub podsieci Zamawiającego</w:t>
      </w:r>
      <w:r w:rsidR="004C0E40" w:rsidRPr="006F3A6F">
        <w:rPr>
          <w:rFonts w:ascii="Times New Roman" w:hAnsi="Times New Roman" w:cs="Times New Roman"/>
          <w:b w:val="0"/>
          <w:color w:val="000000" w:themeColor="text1"/>
        </w:rPr>
        <w:t>.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="000F49E5" w:rsidRPr="006F3A6F">
        <w:rPr>
          <w:rFonts w:ascii="Times New Roman" w:hAnsi="Times New Roman" w:cs="Times New Roman"/>
          <w:b w:val="0"/>
          <w:color w:val="000000" w:themeColor="text1"/>
        </w:rPr>
        <w:t xml:space="preserve">Wykonawca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musi udostępnić wersję instalac</w:t>
      </w:r>
      <w:r w:rsidR="0001036F" w:rsidRPr="006F3A6F">
        <w:rPr>
          <w:rFonts w:ascii="Times New Roman" w:hAnsi="Times New Roman" w:cs="Times New Roman"/>
          <w:b w:val="0"/>
          <w:color w:val="000000" w:themeColor="text1"/>
        </w:rPr>
        <w:t>yjną oprogramowania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 zarówno dla urządzeń LAN jak i USB</w:t>
      </w:r>
      <w:r w:rsidR="004C0E40" w:rsidRPr="006F3A6F">
        <w:rPr>
          <w:rFonts w:ascii="Times New Roman" w:hAnsi="Times New Roman" w:cs="Times New Roman"/>
          <w:b w:val="0"/>
          <w:color w:val="000000" w:themeColor="text1"/>
        </w:rPr>
        <w:t xml:space="preserve">.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Komunikacja agent-serwer może odbywać się tylko w obrębie struktury sieciowej Zamawiającego (brak możliwości ruchu wychodzącego);</w:t>
      </w:r>
    </w:p>
    <w:p w14:paraId="6F853EED" w14:textId="77777777" w:rsidR="00614912" w:rsidRPr="006F3A6F" w:rsidRDefault="00614912" w:rsidP="00614912">
      <w:pPr>
        <w:pStyle w:val="Tytu"/>
        <w:numPr>
          <w:ilvl w:val="0"/>
          <w:numId w:val="5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możliwość współpracy z już użytkowanymi przez Zamawiającego urządzeniami, połączonymi za pomocą połączeń LPT, USB i LAN;</w:t>
      </w:r>
    </w:p>
    <w:p w14:paraId="65CC0893" w14:textId="77777777" w:rsidR="00614912" w:rsidRPr="006F3A6F" w:rsidRDefault="00614912" w:rsidP="00614912">
      <w:pPr>
        <w:pStyle w:val="Tytu"/>
        <w:numPr>
          <w:ilvl w:val="0"/>
          <w:numId w:val="5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możliwość podglądu w czasie rzeczywistym za pomocą przeglądarki www parametrów pracy systemu (</w:t>
      </w:r>
      <w:proofErr w:type="spellStart"/>
      <w:r w:rsidRPr="006F3A6F">
        <w:rPr>
          <w:rFonts w:ascii="Times New Roman" w:hAnsi="Times New Roman" w:cs="Times New Roman"/>
          <w:b w:val="0"/>
          <w:color w:val="000000" w:themeColor="text1"/>
        </w:rPr>
        <w:t>tzw</w:t>
      </w:r>
      <w:proofErr w:type="spellEnd"/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: </w:t>
      </w:r>
      <w:r w:rsidR="00F32F49" w:rsidRPr="006F3A6F">
        <w:rPr>
          <w:rFonts w:ascii="Times New Roman" w:hAnsi="Times New Roman" w:cs="Times New Roman"/>
          <w:b w:val="0"/>
          <w:color w:val="000000" w:themeColor="text1"/>
        </w:rPr>
        <w:t>„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indywidualny panel administracyjny</w:t>
      </w:r>
      <w:r w:rsidR="00F32F49" w:rsidRPr="006F3A6F">
        <w:rPr>
          <w:rFonts w:ascii="Times New Roman" w:hAnsi="Times New Roman" w:cs="Times New Roman"/>
          <w:b w:val="0"/>
          <w:color w:val="000000" w:themeColor="text1"/>
        </w:rPr>
        <w:t>”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), umożliwiający Zamawiającemu wgląd w jego pracę z poziomu pojedynczej drukarki. </w:t>
      </w:r>
    </w:p>
    <w:p w14:paraId="5F71E09E" w14:textId="77777777" w:rsidR="00614912" w:rsidRPr="006F3A6F" w:rsidRDefault="00614912" w:rsidP="00614912">
      <w:pPr>
        <w:pStyle w:val="Tytu"/>
        <w:numPr>
          <w:ilvl w:val="0"/>
          <w:numId w:val="5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lastRenderedPageBreak/>
        <w:t xml:space="preserve">Zamawiający </w:t>
      </w:r>
      <w:r w:rsidR="0058303B" w:rsidRPr="006F3A6F">
        <w:rPr>
          <w:rFonts w:ascii="Times New Roman" w:hAnsi="Times New Roman" w:cs="Times New Roman"/>
          <w:b w:val="0"/>
          <w:color w:val="000000" w:themeColor="text1"/>
        </w:rPr>
        <w:t xml:space="preserve">nie będzie odczytywał i udostępniał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stanu liczników </w:t>
      </w:r>
      <w:r w:rsidR="0058303B" w:rsidRPr="006F3A6F">
        <w:rPr>
          <w:rFonts w:ascii="Times New Roman" w:hAnsi="Times New Roman" w:cs="Times New Roman"/>
          <w:b w:val="0"/>
          <w:color w:val="000000" w:themeColor="text1"/>
        </w:rPr>
        <w:t xml:space="preserve">w sposób inny niż korzystając z dostarczonego oprogramowania,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nie dopuszcza się konieczności odczytywania liczników urządzeń własnymi siłami oraz przekazywanie tej informacji Wykonawcy.</w:t>
      </w:r>
    </w:p>
    <w:p w14:paraId="2EC2F8D9" w14:textId="77777777" w:rsidR="00614912" w:rsidRPr="006F3A6F" w:rsidRDefault="0058303B" w:rsidP="00614912">
      <w:pPr>
        <w:pStyle w:val="Tytu"/>
        <w:numPr>
          <w:ilvl w:val="0"/>
          <w:numId w:val="5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Zamawianie </w:t>
      </w:r>
      <w:r w:rsidR="00614912" w:rsidRPr="006F3A6F">
        <w:rPr>
          <w:rFonts w:ascii="Times New Roman" w:hAnsi="Times New Roman" w:cs="Times New Roman"/>
          <w:b w:val="0"/>
          <w:color w:val="000000" w:themeColor="text1"/>
        </w:rPr>
        <w:t>materiałów eksploatacyjnych odbywać się ma automatycznie</w:t>
      </w:r>
      <w:r w:rsidR="00943964" w:rsidRPr="006F3A6F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– bez udziału Zamawiającego</w:t>
      </w:r>
      <w:r w:rsidR="00614912" w:rsidRPr="006F3A6F">
        <w:rPr>
          <w:rFonts w:ascii="Times New Roman" w:hAnsi="Times New Roman" w:cs="Times New Roman"/>
          <w:b w:val="0"/>
          <w:color w:val="000000" w:themeColor="text1"/>
        </w:rPr>
        <w:t>, bez dodatkowych zleceń lub zamówień z jego strony, jednakże Zamawiający zastrzega sobie taką możliwość w szczególnych przypadkach.</w:t>
      </w:r>
      <w:r w:rsidR="00F312BF" w:rsidRPr="006F3A6F">
        <w:rPr>
          <w:rFonts w:ascii="Times New Roman" w:hAnsi="Times New Roman" w:cs="Times New Roman"/>
          <w:b w:val="0"/>
          <w:color w:val="000000" w:themeColor="text1"/>
        </w:rPr>
        <w:t xml:space="preserve"> Nie zamówienie materiałów eksploatacyjnych nie może być przyczyną wstrzymania  możliwości wykonania wydruku na danym urządzeniu. W przypadku wystąpienia sytuacji wstrzymania drukowania z powodu braku materiału eksploatacyjnego zostanie to potraktowane jako awaria/usterka urządzenia.</w:t>
      </w:r>
    </w:p>
    <w:p w14:paraId="08D16272" w14:textId="77777777" w:rsidR="00614912" w:rsidRPr="006F3A6F" w:rsidRDefault="00614912" w:rsidP="00614912">
      <w:pPr>
        <w:pStyle w:val="Tytu"/>
        <w:numPr>
          <w:ilvl w:val="0"/>
          <w:numId w:val="5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W momencie startowego uruchomienia systemu Wykonawca wygeneruje raport początkowy informujący o</w:t>
      </w:r>
      <w:r w:rsidR="001C7E87" w:rsidRPr="006F3A6F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stanie liczników poszczególnych urządzeń drukujących.</w:t>
      </w:r>
    </w:p>
    <w:p w14:paraId="63BA5913" w14:textId="77777777" w:rsidR="00614912" w:rsidRPr="001C0A62" w:rsidRDefault="00614912" w:rsidP="00614912">
      <w:pPr>
        <w:pStyle w:val="Tytu"/>
        <w:numPr>
          <w:ilvl w:val="0"/>
          <w:numId w:val="5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1C0A62">
        <w:rPr>
          <w:rFonts w:ascii="Times New Roman" w:hAnsi="Times New Roman" w:cs="Times New Roman"/>
          <w:b w:val="0"/>
          <w:color w:val="000000" w:themeColor="text1"/>
        </w:rPr>
        <w:t>Raport dotyczący stanu zużycia materiałów zużywalnych oraz stopnia realizacji umowy względem jej wartości maksymalnej sporządzany będzie na koniec miesiąca:</w:t>
      </w:r>
    </w:p>
    <w:p w14:paraId="7EF80770" w14:textId="77777777" w:rsidR="00614912" w:rsidRPr="001C0A62" w:rsidRDefault="00614912" w:rsidP="00614912">
      <w:pPr>
        <w:pStyle w:val="Tytu"/>
        <w:numPr>
          <w:ilvl w:val="0"/>
          <w:numId w:val="1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1C0A62">
        <w:rPr>
          <w:rFonts w:ascii="Times New Roman" w:hAnsi="Times New Roman" w:cs="Times New Roman"/>
          <w:b w:val="0"/>
          <w:color w:val="000000" w:themeColor="text1"/>
        </w:rPr>
        <w:t>w formie elektronicznej jako plik arkusza kalkulacyjnego i dostarczany Zamawiającemu pocztą elektroniczną na wskazany adres w terminie jak jego wersja papierowa.</w:t>
      </w:r>
    </w:p>
    <w:p w14:paraId="0C425637" w14:textId="77777777" w:rsidR="00614912" w:rsidRPr="006F3A6F" w:rsidRDefault="00614912" w:rsidP="00614912">
      <w:pPr>
        <w:pStyle w:val="Tytu"/>
        <w:numPr>
          <w:ilvl w:val="0"/>
          <w:numId w:val="0"/>
        </w:numPr>
        <w:ind w:left="1800"/>
        <w:jc w:val="both"/>
        <w:rPr>
          <w:rFonts w:ascii="Times New Roman" w:hAnsi="Times New Roman" w:cs="Times New Roman"/>
          <w:b w:val="0"/>
          <w:color w:val="000000" w:themeColor="text1"/>
        </w:rPr>
      </w:pPr>
    </w:p>
    <w:p w14:paraId="67F23FA3" w14:textId="77777777" w:rsidR="00614912" w:rsidRPr="006F3A6F" w:rsidRDefault="00614912" w:rsidP="00614912">
      <w:pPr>
        <w:pStyle w:val="Tytu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</w:rPr>
      </w:pPr>
      <w:r w:rsidRPr="006F3A6F">
        <w:rPr>
          <w:rFonts w:ascii="Times New Roman" w:hAnsi="Times New Roman" w:cs="Times New Roman"/>
          <w:color w:val="000000" w:themeColor="text1"/>
        </w:rPr>
        <w:t>Minimalne</w:t>
      </w:r>
      <w:r w:rsidR="001C7E87" w:rsidRPr="006F3A6F">
        <w:rPr>
          <w:rFonts w:ascii="Times New Roman" w:hAnsi="Times New Roman" w:cs="Times New Roman"/>
          <w:color w:val="000000" w:themeColor="text1"/>
        </w:rPr>
        <w:t xml:space="preserve"> wymagania techniczne dla systemu</w:t>
      </w:r>
      <w:r w:rsidRPr="006F3A6F">
        <w:rPr>
          <w:rFonts w:ascii="Times New Roman" w:hAnsi="Times New Roman" w:cs="Times New Roman"/>
          <w:color w:val="000000" w:themeColor="text1"/>
        </w:rPr>
        <w:t xml:space="preserve"> monitoringu urządzeń posiadanych przez Zamawiającego.</w:t>
      </w:r>
    </w:p>
    <w:p w14:paraId="5380513E" w14:textId="77777777" w:rsidR="00614912" w:rsidRPr="006F3A6F" w:rsidRDefault="00614912" w:rsidP="00614912">
      <w:pPr>
        <w:pStyle w:val="Tytu"/>
        <w:numPr>
          <w:ilvl w:val="0"/>
          <w:numId w:val="26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Brak konieczności instalacji</w:t>
      </w:r>
      <w:r w:rsidR="00141752" w:rsidRPr="006F3A6F">
        <w:rPr>
          <w:rFonts w:ascii="Times New Roman" w:hAnsi="Times New Roman" w:cs="Times New Roman"/>
          <w:b w:val="0"/>
          <w:color w:val="000000" w:themeColor="text1"/>
        </w:rPr>
        <w:t xml:space="preserve"> dedykowanych do obsługi systemu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 serwerów w sieci Zamawiającego.</w:t>
      </w:r>
    </w:p>
    <w:p w14:paraId="7CB9891E" w14:textId="77777777" w:rsidR="00614912" w:rsidRPr="006F3A6F" w:rsidRDefault="00614912" w:rsidP="00614912">
      <w:pPr>
        <w:pStyle w:val="Tytu"/>
        <w:numPr>
          <w:ilvl w:val="0"/>
          <w:numId w:val="13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Możliwość instalacji oprogramowania agenta w środowisku Windows jak i Linux</w:t>
      </w:r>
      <w:r w:rsidR="00943964" w:rsidRPr="006F3A6F">
        <w:rPr>
          <w:rFonts w:ascii="Times New Roman" w:hAnsi="Times New Roman" w:cs="Times New Roman"/>
          <w:b w:val="0"/>
          <w:color w:val="000000" w:themeColor="text1"/>
        </w:rPr>
        <w:t>.</w:t>
      </w:r>
    </w:p>
    <w:p w14:paraId="74CE3CAE" w14:textId="77777777" w:rsidR="00614912" w:rsidRPr="006F3A6F" w:rsidRDefault="00614912" w:rsidP="00614912">
      <w:pPr>
        <w:pStyle w:val="Tytu"/>
        <w:numPr>
          <w:ilvl w:val="0"/>
          <w:numId w:val="13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Możliwość komunikacji agenta z urządzeniem drukującym za pomocą połączeń LAN, LPT oraz USB w środowisku Windows jak i Linux.</w:t>
      </w:r>
    </w:p>
    <w:p w14:paraId="26FAD7EC" w14:textId="77777777" w:rsidR="00614912" w:rsidRPr="006F3A6F" w:rsidRDefault="00614912" w:rsidP="00614912">
      <w:pPr>
        <w:pStyle w:val="Tytu"/>
        <w:numPr>
          <w:ilvl w:val="0"/>
          <w:numId w:val="13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Zamawiający nie dopuszcza ingerencji Wykonawcy w swoje środowisko sieciowe.</w:t>
      </w:r>
    </w:p>
    <w:p w14:paraId="003A4431" w14:textId="6076DC23" w:rsidR="00614912" w:rsidRPr="006F3A6F" w:rsidRDefault="002F52AA" w:rsidP="002F52AA">
      <w:pPr>
        <w:pStyle w:val="Tytu"/>
        <w:numPr>
          <w:ilvl w:val="0"/>
          <w:numId w:val="13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Zakres danych przesyłanych od agentów na serwer zamawiającego może obejmować tylko i wyłącznie informacje związane ze stanem pracy urządzeń drukujących - niedopuszczalne jest przesyłanie jakichkolwiek informacji związanych z treścią wydruków. Przy czym oprogramowanie </w:t>
      </w:r>
      <w:r w:rsidR="00F32F49" w:rsidRPr="006F3A6F">
        <w:rPr>
          <w:rFonts w:ascii="Times New Roman" w:hAnsi="Times New Roman" w:cs="Times New Roman"/>
          <w:b w:val="0"/>
          <w:color w:val="000000" w:themeColor="text1"/>
        </w:rPr>
        <w:t xml:space="preserve">musi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umożliwia</w:t>
      </w:r>
      <w:r w:rsidR="00F32F49" w:rsidRPr="006F3A6F">
        <w:rPr>
          <w:rFonts w:ascii="Times New Roman" w:hAnsi="Times New Roman" w:cs="Times New Roman"/>
          <w:b w:val="0"/>
          <w:color w:val="000000" w:themeColor="text1"/>
        </w:rPr>
        <w:t>ć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 pobranie statystyki  przez Zamawiającego w celu m.in. przesłania jej do Wykonawcy drogą mailową.</w:t>
      </w:r>
    </w:p>
    <w:p w14:paraId="5656BBE7" w14:textId="77777777" w:rsidR="00614912" w:rsidRPr="006F3A6F" w:rsidRDefault="00614912" w:rsidP="00614912">
      <w:pPr>
        <w:pStyle w:val="Tytu"/>
        <w:numPr>
          <w:ilvl w:val="0"/>
          <w:numId w:val="13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Transmisja danych od</w:t>
      </w:r>
      <w:r w:rsidR="00141752" w:rsidRPr="006F3A6F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agentów do serwera</w:t>
      </w:r>
      <w:r w:rsidRPr="006F3A6F">
        <w:rPr>
          <w:rFonts w:ascii="Times New Roman" w:hAnsi="Times New Roman" w:cs="Times New Roman"/>
          <w:b w:val="0"/>
          <w:color w:val="000000" w:themeColor="text1"/>
        </w:rPr>
        <w:tab/>
        <w:t>musi być</w:t>
      </w:r>
      <w:r w:rsidR="00141752" w:rsidRPr="006F3A6F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szyfrowana jednym ze standardowych algorytmów kryptograficznych (np. DES, 3DES, AES, IDEA, BLOWFISH, TWOFISH, SERPENT).</w:t>
      </w:r>
    </w:p>
    <w:p w14:paraId="58737E49" w14:textId="77777777" w:rsidR="00614912" w:rsidRPr="006F3A6F" w:rsidRDefault="00C4151E" w:rsidP="00614912">
      <w:pPr>
        <w:pStyle w:val="Tytu"/>
        <w:numPr>
          <w:ilvl w:val="0"/>
          <w:numId w:val="13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Oprogramowanie ma </w:t>
      </w:r>
      <w:r w:rsidR="0048006B" w:rsidRPr="006F3A6F">
        <w:rPr>
          <w:rFonts w:ascii="Times New Roman" w:hAnsi="Times New Roman" w:cs="Times New Roman"/>
          <w:b w:val="0"/>
          <w:color w:val="000000" w:themeColor="text1"/>
        </w:rPr>
        <w:t xml:space="preserve">umożliwiać przypisanie </w:t>
      </w:r>
      <w:r w:rsidR="00614912" w:rsidRPr="006F3A6F">
        <w:rPr>
          <w:rFonts w:ascii="Times New Roman" w:hAnsi="Times New Roman" w:cs="Times New Roman"/>
          <w:b w:val="0"/>
          <w:color w:val="000000" w:themeColor="text1"/>
        </w:rPr>
        <w:t xml:space="preserve">przez Wykonawcę poszczególnych urządzeń drukujących w podsystemie raportowym do lokalizacji i </w:t>
      </w:r>
      <w:r w:rsidR="00E55D14" w:rsidRPr="006F3A6F">
        <w:rPr>
          <w:rFonts w:ascii="Times New Roman" w:hAnsi="Times New Roman" w:cs="Times New Roman"/>
          <w:b w:val="0"/>
          <w:color w:val="000000" w:themeColor="text1"/>
        </w:rPr>
        <w:t xml:space="preserve">miejsc  </w:t>
      </w:r>
      <w:r w:rsidR="00614912" w:rsidRPr="006F3A6F">
        <w:rPr>
          <w:rFonts w:ascii="Times New Roman" w:hAnsi="Times New Roman" w:cs="Times New Roman"/>
          <w:b w:val="0"/>
          <w:color w:val="000000" w:themeColor="text1"/>
        </w:rPr>
        <w:t>powstawania</w:t>
      </w:r>
      <w:r w:rsidR="0048006B" w:rsidRPr="006F3A6F">
        <w:rPr>
          <w:rFonts w:ascii="Times New Roman" w:hAnsi="Times New Roman" w:cs="Times New Roman"/>
          <w:b w:val="0"/>
          <w:color w:val="000000" w:themeColor="text1"/>
        </w:rPr>
        <w:t xml:space="preserve"> kosztów</w:t>
      </w:r>
      <w:r w:rsidR="00614912" w:rsidRPr="006F3A6F">
        <w:rPr>
          <w:rFonts w:ascii="Times New Roman" w:hAnsi="Times New Roman" w:cs="Times New Roman"/>
          <w:b w:val="0"/>
          <w:color w:val="000000" w:themeColor="text1"/>
        </w:rPr>
        <w:t>.</w:t>
      </w:r>
    </w:p>
    <w:p w14:paraId="61C097ED" w14:textId="13A96B49" w:rsidR="00614912" w:rsidRPr="006F3A6F" w:rsidRDefault="00614912" w:rsidP="00614912">
      <w:pPr>
        <w:pStyle w:val="Tytu"/>
        <w:numPr>
          <w:ilvl w:val="0"/>
          <w:numId w:val="13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System musi zapewniać automatyczne skanowani</w:t>
      </w:r>
      <w:r w:rsidR="008E0D84" w:rsidRPr="006F3A6F">
        <w:rPr>
          <w:rFonts w:ascii="Times New Roman" w:hAnsi="Times New Roman" w:cs="Times New Roman"/>
          <w:b w:val="0"/>
          <w:color w:val="000000" w:themeColor="text1"/>
        </w:rPr>
        <w:t>e sieci informatycznej Zamawiaj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ącego w celu wykrycia nowych urządzeń, rozwiązanie musi być realizowane poprzez ustanowienie harmonogramu odpytywania zakresów adresacji sieci (automatycznego, bez konieczności każdorazowej ingerencji w proces jego uruchomienia przez administratora Zamawiającego ) , </w:t>
      </w:r>
      <w:r w:rsidR="00C818BA">
        <w:rPr>
          <w:rFonts w:ascii="Times New Roman" w:hAnsi="Times New Roman" w:cs="Times New Roman"/>
          <w:b w:val="0"/>
          <w:color w:val="000000" w:themeColor="text1"/>
        </w:rPr>
        <w:t xml:space="preserve">którego </w:t>
      </w:r>
      <w:r w:rsidR="00C818BA">
        <w:rPr>
          <w:rFonts w:ascii="Times New Roman" w:hAnsi="Times New Roman" w:cs="Times New Roman"/>
          <w:b w:val="0"/>
          <w:color w:val="000000" w:themeColor="text1"/>
        </w:rPr>
        <w:lastRenderedPageBreak/>
        <w:t>zakres i częstotliwość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 da się dowolnie modyfikować z punktu widzenia każdorazowych wymagań Zamawiającego</w:t>
      </w:r>
    </w:p>
    <w:p w14:paraId="34913E08" w14:textId="77777777" w:rsidR="00614912" w:rsidRPr="006F3A6F" w:rsidRDefault="00614912" w:rsidP="00614912">
      <w:pPr>
        <w:pStyle w:val="Tytu"/>
        <w:numPr>
          <w:ilvl w:val="0"/>
          <w:numId w:val="13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Podsystemy monitorowania i raportowania powinny zapewniać:</w:t>
      </w:r>
    </w:p>
    <w:p w14:paraId="43059811" w14:textId="77777777" w:rsidR="00614912" w:rsidRPr="006F3A6F" w:rsidRDefault="00614912" w:rsidP="00614912">
      <w:pPr>
        <w:pStyle w:val="Tytu"/>
        <w:numPr>
          <w:ilvl w:val="0"/>
          <w:numId w:val="2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prezentację informacji o urządzeniu drukują</w:t>
      </w:r>
      <w:r w:rsidR="008E0D84" w:rsidRPr="006F3A6F">
        <w:rPr>
          <w:rFonts w:ascii="Times New Roman" w:hAnsi="Times New Roman" w:cs="Times New Roman"/>
          <w:b w:val="0"/>
          <w:color w:val="000000" w:themeColor="text1"/>
        </w:rPr>
        <w:t>cym: producent, model, numer ser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yjny, lokalizacja, </w:t>
      </w:r>
      <w:r w:rsidR="000F4B66" w:rsidRPr="006F3A6F">
        <w:rPr>
          <w:rFonts w:ascii="Times New Roman" w:hAnsi="Times New Roman" w:cs="Times New Roman"/>
          <w:b w:val="0"/>
          <w:color w:val="000000" w:themeColor="text1"/>
        </w:rPr>
        <w:t xml:space="preserve">miejsce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powstawania kosztów;</w:t>
      </w:r>
    </w:p>
    <w:p w14:paraId="48A791E0" w14:textId="77777777" w:rsidR="00614912" w:rsidRPr="006F3A6F" w:rsidRDefault="00614912" w:rsidP="00614912">
      <w:pPr>
        <w:pStyle w:val="Tytu"/>
        <w:numPr>
          <w:ilvl w:val="0"/>
          <w:numId w:val="11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generowanie raportów dziennych, tygodniowych, miesięcznych wraz z możliwością podziału na format papieru, duplex, </w:t>
      </w:r>
      <w:proofErr w:type="spellStart"/>
      <w:r w:rsidRPr="006F3A6F">
        <w:rPr>
          <w:rFonts w:ascii="Times New Roman" w:hAnsi="Times New Roman" w:cs="Times New Roman"/>
          <w:b w:val="0"/>
          <w:color w:val="000000" w:themeColor="text1"/>
        </w:rPr>
        <w:t>simplex</w:t>
      </w:r>
      <w:proofErr w:type="spellEnd"/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 oraz wydruk kolorowy i monochromatyczny dla poszczególnych urządzeń Zamawiającego;</w:t>
      </w:r>
    </w:p>
    <w:p w14:paraId="5F942613" w14:textId="77777777" w:rsidR="00614912" w:rsidRPr="006F3A6F" w:rsidRDefault="00614912" w:rsidP="00614912">
      <w:pPr>
        <w:pStyle w:val="Tytu"/>
        <w:numPr>
          <w:ilvl w:val="0"/>
          <w:numId w:val="11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tworzenie sumarycznego wykresu oraz raportu ilości wydruków z możliwością wyboru zakresu dat (historia);</w:t>
      </w:r>
    </w:p>
    <w:p w14:paraId="51858FBA" w14:textId="77777777" w:rsidR="00614912" w:rsidRPr="006F3A6F" w:rsidRDefault="00614912" w:rsidP="00614912">
      <w:pPr>
        <w:pStyle w:val="Tytu"/>
        <w:numPr>
          <w:ilvl w:val="0"/>
          <w:numId w:val="11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generowanie raportu miesięcznego ilości i kosztu wydruków (stron) dla każdego urządzenia z agregacją względem ośrodków powstawania kosztów;</w:t>
      </w:r>
    </w:p>
    <w:p w14:paraId="0BE7B0D5" w14:textId="77777777" w:rsidR="00614912" w:rsidRPr="006F3A6F" w:rsidRDefault="00614912" w:rsidP="00614912">
      <w:pPr>
        <w:pStyle w:val="Tytu"/>
        <w:numPr>
          <w:ilvl w:val="0"/>
          <w:numId w:val="11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eksport raportów drukowania do plików CSV i XLS;</w:t>
      </w:r>
    </w:p>
    <w:p w14:paraId="5277A22F" w14:textId="77777777" w:rsidR="00614912" w:rsidRPr="006F3A6F" w:rsidRDefault="00614912" w:rsidP="00614912">
      <w:pPr>
        <w:pStyle w:val="Tytu"/>
        <w:numPr>
          <w:ilvl w:val="0"/>
          <w:numId w:val="11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śledzenie zużycia materiałów eksploatacyjnych w urządzeniach drukujących jak również możliwość zliczania ilości wydrukowanych stron.</w:t>
      </w:r>
    </w:p>
    <w:p w14:paraId="5295D7DD" w14:textId="77777777" w:rsidR="00614912" w:rsidRPr="006F3A6F" w:rsidRDefault="00614912" w:rsidP="00614912">
      <w:pPr>
        <w:pStyle w:val="Standard"/>
        <w:widowControl w:val="0"/>
        <w:numPr>
          <w:ilvl w:val="0"/>
          <w:numId w:val="13"/>
        </w:numPr>
        <w:tabs>
          <w:tab w:val="left" w:pos="571"/>
        </w:tabs>
        <w:spacing w:line="262" w:lineRule="exact"/>
        <w:jc w:val="both"/>
        <w:rPr>
          <w:color w:val="000000" w:themeColor="text1"/>
        </w:rPr>
      </w:pPr>
      <w:r w:rsidRPr="006F3A6F">
        <w:rPr>
          <w:color w:val="000000" w:themeColor="text1"/>
        </w:rPr>
        <w:t xml:space="preserve">System musi zapewnić automatyczne monitorowanie nowych urządzeń drukujących zainstalowanych na wcześniej monitorowanych stacjach roboczych i serwerach wydruków. W takim przypadku informacja o podłączeniu nowego urządzenia musi być automatycznie przesłana do </w:t>
      </w:r>
      <w:r w:rsidR="00E55D14" w:rsidRPr="006F3A6F">
        <w:rPr>
          <w:color w:val="000000" w:themeColor="text1"/>
        </w:rPr>
        <w:t>oprogramowania zarządzającego</w:t>
      </w:r>
      <w:r w:rsidRPr="006F3A6F">
        <w:rPr>
          <w:color w:val="000000" w:themeColor="text1"/>
        </w:rPr>
        <w:t>, gdzie administrator podejmie decyzje o</w:t>
      </w:r>
      <w:r w:rsidR="001C7E87" w:rsidRPr="006F3A6F">
        <w:rPr>
          <w:color w:val="000000" w:themeColor="text1"/>
        </w:rPr>
        <w:t xml:space="preserve"> </w:t>
      </w:r>
      <w:r w:rsidRPr="006F3A6F">
        <w:rPr>
          <w:color w:val="000000" w:themeColor="text1"/>
        </w:rPr>
        <w:t>jej sklasyfikowaniu.</w:t>
      </w:r>
    </w:p>
    <w:p w14:paraId="59871D9D" w14:textId="77777777" w:rsidR="00614912" w:rsidRPr="006F3A6F" w:rsidRDefault="00F878EE" w:rsidP="00614912">
      <w:pPr>
        <w:pStyle w:val="Standard"/>
        <w:widowControl w:val="0"/>
        <w:numPr>
          <w:ilvl w:val="0"/>
          <w:numId w:val="13"/>
        </w:numPr>
        <w:tabs>
          <w:tab w:val="left" w:pos="571"/>
        </w:tabs>
        <w:spacing w:line="262" w:lineRule="exact"/>
        <w:jc w:val="both"/>
        <w:rPr>
          <w:color w:val="000000" w:themeColor="text1"/>
        </w:rPr>
      </w:pPr>
      <w:r w:rsidRPr="006F3A6F">
        <w:rPr>
          <w:color w:val="000000" w:themeColor="text1"/>
        </w:rPr>
        <w:t>D</w:t>
      </w:r>
      <w:r w:rsidR="00614912" w:rsidRPr="006F3A6F">
        <w:rPr>
          <w:color w:val="000000" w:themeColor="text1"/>
        </w:rPr>
        <w:t>ostęp do panelu systemu musi być realizowany przez przeglądarkę WWW.</w:t>
      </w:r>
    </w:p>
    <w:p w14:paraId="2F87F231" w14:textId="77777777" w:rsidR="00614912" w:rsidRPr="006F3A6F" w:rsidRDefault="00614912" w:rsidP="00614912">
      <w:pPr>
        <w:pStyle w:val="Standard"/>
        <w:widowControl w:val="0"/>
        <w:numPr>
          <w:ilvl w:val="0"/>
          <w:numId w:val="13"/>
        </w:numPr>
        <w:tabs>
          <w:tab w:val="left" w:pos="571"/>
        </w:tabs>
        <w:spacing w:line="262" w:lineRule="exact"/>
        <w:jc w:val="both"/>
        <w:rPr>
          <w:color w:val="000000" w:themeColor="text1"/>
        </w:rPr>
      </w:pPr>
      <w:r w:rsidRPr="006F3A6F">
        <w:rPr>
          <w:color w:val="000000" w:themeColor="text1"/>
        </w:rPr>
        <w:t>System musi umożliwiać obsługę SNMP v3.</w:t>
      </w:r>
    </w:p>
    <w:p w14:paraId="0D6319B2" w14:textId="77777777" w:rsidR="00614912" w:rsidRPr="006F3A6F" w:rsidRDefault="00614912" w:rsidP="00614912">
      <w:pPr>
        <w:pStyle w:val="Standard"/>
        <w:widowControl w:val="0"/>
        <w:numPr>
          <w:ilvl w:val="0"/>
          <w:numId w:val="13"/>
        </w:numPr>
        <w:tabs>
          <w:tab w:val="left" w:pos="571"/>
        </w:tabs>
        <w:spacing w:line="262" w:lineRule="exact"/>
        <w:jc w:val="both"/>
        <w:rPr>
          <w:color w:val="000000" w:themeColor="text1"/>
        </w:rPr>
      </w:pPr>
      <w:r w:rsidRPr="006F3A6F">
        <w:rPr>
          <w:color w:val="000000" w:themeColor="text1"/>
        </w:rPr>
        <w:t xml:space="preserve">Nie dopuszcza się możliwości wykorzystania oprogramowania wykorzystującego celem obliczenia liczby wykonanych kopi technologii odczytu zadań za pomocą bufora systemu Windows, komunikacja agent- urządzenie drukujące, oraz pobór informacji na temat aktualnych liczników ma odbywać się tylko i wyłącznie </w:t>
      </w:r>
      <w:r w:rsidR="00E55D14" w:rsidRPr="006F3A6F">
        <w:rPr>
          <w:color w:val="000000" w:themeColor="text1"/>
        </w:rPr>
        <w:t>z</w:t>
      </w:r>
      <w:r w:rsidRPr="006F3A6F">
        <w:rPr>
          <w:color w:val="000000" w:themeColor="text1"/>
        </w:rPr>
        <w:t>a pomocą bezpośredniego odpytania danego urządzenia drukującego, przez agenta monitorującego (zarówno w przypadku połączeń LAN jak i USB)</w:t>
      </w:r>
    </w:p>
    <w:p w14:paraId="2DDD779D" w14:textId="77777777" w:rsidR="00614912" w:rsidRPr="006F3A6F" w:rsidRDefault="00614912" w:rsidP="00614912">
      <w:pPr>
        <w:pStyle w:val="Standard"/>
        <w:widowControl w:val="0"/>
        <w:numPr>
          <w:ilvl w:val="0"/>
          <w:numId w:val="13"/>
        </w:numPr>
        <w:tabs>
          <w:tab w:val="left" w:pos="571"/>
        </w:tabs>
        <w:spacing w:line="262" w:lineRule="exact"/>
        <w:jc w:val="both"/>
        <w:rPr>
          <w:color w:val="000000" w:themeColor="text1"/>
        </w:rPr>
      </w:pPr>
      <w:r w:rsidRPr="006F3A6F">
        <w:rPr>
          <w:color w:val="000000" w:themeColor="text1"/>
        </w:rPr>
        <w:t>Nie dopuszcza się instalowanie wielu aplikacji. Wszystkie funkcjonalności muszą zostać spełnione przez jeden system zarządzania (tylko jeden agent, brak systemu rozproszonych agentów). Jeden rodzaj agenta musi być odpowiedzialny za skanowanie i komunikację urządzeń USB, LPT i LAN. Nie dopuszcza się możliwości instalacji wielu różnych agentów.</w:t>
      </w:r>
      <w:r w:rsidR="00371966" w:rsidRPr="006F3A6F">
        <w:rPr>
          <w:color w:val="000000" w:themeColor="text1"/>
        </w:rPr>
        <w:t xml:space="preserve"> Zamawiający dopuszcza odrębny system do realizacji serwisu (zgłaszanie, monitoring zgłoszeń, raportowanie)</w:t>
      </w:r>
      <w:r w:rsidR="00F43ED8" w:rsidRPr="006F3A6F">
        <w:rPr>
          <w:color w:val="000000" w:themeColor="text1"/>
        </w:rPr>
        <w:t>.</w:t>
      </w:r>
    </w:p>
    <w:p w14:paraId="2442937C" w14:textId="55E48171" w:rsidR="00614912" w:rsidRPr="006F3A6F" w:rsidRDefault="00614912" w:rsidP="00614912">
      <w:pPr>
        <w:pStyle w:val="Standard"/>
        <w:widowControl w:val="0"/>
        <w:numPr>
          <w:ilvl w:val="0"/>
          <w:numId w:val="13"/>
        </w:numPr>
        <w:tabs>
          <w:tab w:val="left" w:pos="571"/>
        </w:tabs>
        <w:spacing w:line="262" w:lineRule="exact"/>
        <w:jc w:val="both"/>
        <w:rPr>
          <w:color w:val="000000" w:themeColor="text1"/>
        </w:rPr>
      </w:pPr>
      <w:r w:rsidRPr="006F3A6F">
        <w:rPr>
          <w:color w:val="000000" w:themeColor="text1"/>
        </w:rPr>
        <w:t xml:space="preserve">Oprogramowanie zliczające musi posiadać możliwość doboru ręcznego min </w:t>
      </w:r>
      <w:r w:rsidR="007B6270" w:rsidRPr="006F3A6F">
        <w:rPr>
          <w:color w:val="000000" w:themeColor="text1"/>
        </w:rPr>
        <w:t>15</w:t>
      </w:r>
      <w:r w:rsidRPr="006F3A6F">
        <w:rPr>
          <w:color w:val="000000" w:themeColor="text1"/>
        </w:rPr>
        <w:t xml:space="preserve"> różnych profili o różnej zasadzie działania (OID-Object </w:t>
      </w:r>
      <w:proofErr w:type="spellStart"/>
      <w:r w:rsidRPr="006F3A6F">
        <w:rPr>
          <w:color w:val="000000" w:themeColor="text1"/>
        </w:rPr>
        <w:t>IDentifier</w:t>
      </w:r>
      <w:proofErr w:type="spellEnd"/>
      <w:r w:rsidRPr="006F3A6F">
        <w:rPr>
          <w:color w:val="000000" w:themeColor="text1"/>
        </w:rPr>
        <w:t>) dla urządzeń drukujących połączonych za pomocą połączeń USB, nie dopuszcza się oprogramowania wykorzystującego możliwość automatycznego doboru profili bez możliwości ich ręcznej konfiguracji.</w:t>
      </w:r>
    </w:p>
    <w:p w14:paraId="2920C088" w14:textId="77777777" w:rsidR="00614912" w:rsidRPr="006F3A6F" w:rsidRDefault="00614912" w:rsidP="00614912">
      <w:pPr>
        <w:pStyle w:val="Standard"/>
        <w:widowControl w:val="0"/>
        <w:numPr>
          <w:ilvl w:val="0"/>
          <w:numId w:val="13"/>
        </w:numPr>
        <w:tabs>
          <w:tab w:val="left" w:pos="571"/>
        </w:tabs>
        <w:spacing w:line="262" w:lineRule="exact"/>
        <w:jc w:val="both"/>
        <w:rPr>
          <w:color w:val="000000" w:themeColor="text1"/>
        </w:rPr>
      </w:pPr>
      <w:r w:rsidRPr="006F3A6F">
        <w:rPr>
          <w:color w:val="000000" w:themeColor="text1"/>
        </w:rPr>
        <w:t xml:space="preserve">W przypadku połączenia urządzeń drukujących Zamawiającego ze stacją roboczą za pomocą portu USB, oprogramowanie monitorujące, musi w każdym przypadku w stosunku do każdego z tak podłączonych urządzeń drukujących </w:t>
      </w:r>
      <w:r w:rsidRPr="006F3A6F">
        <w:rPr>
          <w:i/>
          <w:iCs/>
          <w:color w:val="000000" w:themeColor="text1"/>
        </w:rPr>
        <w:t>(bez -względu na model i producenta urządzenia,)</w:t>
      </w:r>
      <w:r w:rsidRPr="006F3A6F">
        <w:rPr>
          <w:color w:val="000000" w:themeColor="text1"/>
        </w:rPr>
        <w:t xml:space="preserve"> udostępniać status urządzania wyświetlając przynajmniej informacje w zakresie:</w:t>
      </w:r>
    </w:p>
    <w:p w14:paraId="6886FBFE" w14:textId="77777777" w:rsidR="00614912" w:rsidRPr="006F3A6F" w:rsidRDefault="00614912" w:rsidP="00614912">
      <w:pPr>
        <w:pStyle w:val="Tytu"/>
        <w:numPr>
          <w:ilvl w:val="0"/>
          <w:numId w:val="28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sygnalizowanych bieżących i historycznych błędów urządzenia,</w:t>
      </w:r>
    </w:p>
    <w:p w14:paraId="1D7E3045" w14:textId="77777777" w:rsidR="00614912" w:rsidRPr="006F3A6F" w:rsidRDefault="00614912" w:rsidP="00614912">
      <w:pPr>
        <w:pStyle w:val="Tytu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braku papieru oraz zacięciu papieru,</w:t>
      </w:r>
    </w:p>
    <w:p w14:paraId="0D0E7740" w14:textId="77777777" w:rsidR="00614912" w:rsidRPr="006F3A6F" w:rsidRDefault="00614912" w:rsidP="00614912">
      <w:pPr>
        <w:pStyle w:val="Tytu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statusie drukowania,</w:t>
      </w:r>
    </w:p>
    <w:p w14:paraId="7F017DDB" w14:textId="77777777" w:rsidR="00614912" w:rsidRPr="006F3A6F" w:rsidRDefault="00614912" w:rsidP="00614912">
      <w:pPr>
        <w:pStyle w:val="Tytu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statusie pracy urządzenia - tj. status gotowości, status przejścia urządzenia w stan uśpienia,</w:t>
      </w:r>
    </w:p>
    <w:p w14:paraId="77462FD1" w14:textId="77777777" w:rsidR="00614912" w:rsidRPr="006F3A6F" w:rsidRDefault="00614912" w:rsidP="00614912">
      <w:pPr>
        <w:pStyle w:val="Tytu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aktualnego na moment odpytania stan poziomu materiału eksploatacyjnego,</w:t>
      </w:r>
    </w:p>
    <w:p w14:paraId="5AA56F78" w14:textId="77777777" w:rsidR="00614912" w:rsidRPr="006F3A6F" w:rsidRDefault="00614912" w:rsidP="00614912">
      <w:pPr>
        <w:pStyle w:val="Tytu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lastRenderedPageBreak/>
        <w:t>stanu licznika całkowitego urządzenia z wyszczególnieniem liczników całkowitych jak i liczników z rozróżnieniem formatów wydrukowanych stron oraz osobno liczników dla wydruków monochromatycznych jak i kolorowych,</w:t>
      </w:r>
    </w:p>
    <w:p w14:paraId="17B222E4" w14:textId="77777777" w:rsidR="00614912" w:rsidRPr="006F3A6F" w:rsidRDefault="00614912" w:rsidP="00614912">
      <w:pPr>
        <w:pStyle w:val="Tytu"/>
        <w:numPr>
          <w:ilvl w:val="0"/>
          <w:numId w:val="2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numeru seryjnego urządzenia, numeru formatera, wersji wykorzystywanego sterownika.</w:t>
      </w:r>
    </w:p>
    <w:p w14:paraId="27F14591" w14:textId="77777777" w:rsidR="00614912" w:rsidRPr="006F3A6F" w:rsidRDefault="00614912" w:rsidP="00614912">
      <w:pPr>
        <w:pStyle w:val="Standard"/>
        <w:widowControl w:val="0"/>
        <w:numPr>
          <w:ilvl w:val="0"/>
          <w:numId w:val="13"/>
        </w:numPr>
        <w:tabs>
          <w:tab w:val="left" w:pos="399"/>
        </w:tabs>
        <w:spacing w:line="293" w:lineRule="exact"/>
        <w:jc w:val="both"/>
        <w:rPr>
          <w:color w:val="000000" w:themeColor="text1"/>
        </w:rPr>
      </w:pPr>
      <w:r w:rsidRPr="006F3A6F">
        <w:rPr>
          <w:color w:val="000000" w:themeColor="text1"/>
        </w:rPr>
        <w:t xml:space="preserve">Oprogramowanie musi mieć możliwość odczytu plików w standardzie SOAP, MARS, MARVEL (HP), LEDM, </w:t>
      </w:r>
      <w:r w:rsidRPr="006F3A6F">
        <w:rPr>
          <w:bCs/>
          <w:color w:val="000000" w:themeColor="text1"/>
        </w:rPr>
        <w:t>PJL i SNMP (wersje 1-3)</w:t>
      </w:r>
      <w:r w:rsidRPr="006F3A6F">
        <w:rPr>
          <w:b/>
          <w:bCs/>
          <w:color w:val="000000" w:themeColor="text1"/>
        </w:rPr>
        <w:t xml:space="preserve"> </w:t>
      </w:r>
      <w:r w:rsidRPr="006F3A6F">
        <w:rPr>
          <w:color w:val="000000" w:themeColor="text1"/>
        </w:rPr>
        <w:t xml:space="preserve">oraz współpracy z interfejsem POSIX. Agent systemu monitorującego musi mieć możliwość komunikacji/odczytu wszystkich z </w:t>
      </w:r>
      <w:proofErr w:type="spellStart"/>
      <w:r w:rsidRPr="006F3A6F">
        <w:rPr>
          <w:color w:val="000000" w:themeColor="text1"/>
        </w:rPr>
        <w:t>w.w</w:t>
      </w:r>
      <w:proofErr w:type="spellEnd"/>
      <w:r w:rsidRPr="006F3A6F">
        <w:rPr>
          <w:color w:val="000000" w:themeColor="text1"/>
        </w:rPr>
        <w:t xml:space="preserve"> standardów plików </w:t>
      </w:r>
      <w:r w:rsidRPr="006F3A6F">
        <w:rPr>
          <w:color w:val="000000" w:themeColor="text1"/>
          <w:u w:val="single"/>
        </w:rPr>
        <w:t>łącznie</w:t>
      </w:r>
      <w:r w:rsidRPr="006F3A6F">
        <w:rPr>
          <w:color w:val="000000" w:themeColor="text1"/>
        </w:rPr>
        <w:t>. Zamawiający nie dopuszcza instalacji oprogramowania monitorującego, wykorzystującego jedynie komunikację z portem USB urządzenia drukującego w technologii wykorzystujący język PJL.</w:t>
      </w:r>
    </w:p>
    <w:p w14:paraId="6E06A31D" w14:textId="77777777" w:rsidR="00614912" w:rsidRPr="006F3A6F" w:rsidRDefault="00614912" w:rsidP="00614912">
      <w:pPr>
        <w:pStyle w:val="Standard"/>
        <w:widowControl w:val="0"/>
        <w:numPr>
          <w:ilvl w:val="0"/>
          <w:numId w:val="13"/>
        </w:numPr>
        <w:tabs>
          <w:tab w:val="left" w:pos="399"/>
        </w:tabs>
        <w:spacing w:line="293" w:lineRule="exact"/>
        <w:jc w:val="both"/>
        <w:rPr>
          <w:color w:val="000000" w:themeColor="text1"/>
        </w:rPr>
      </w:pPr>
      <w:r w:rsidRPr="006F3A6F">
        <w:rPr>
          <w:color w:val="000000" w:themeColor="text1"/>
        </w:rPr>
        <w:t xml:space="preserve">Oprogramowanie zliczająco monitorujące musi mieć możliwość odczytu zbieranych informacji z urządzeń drukujących Zamawiającego tekstem otwartym (skrypt otwarty) JSON / ASCII, </w:t>
      </w:r>
      <w:proofErr w:type="spellStart"/>
      <w:r w:rsidRPr="006F3A6F">
        <w:rPr>
          <w:color w:val="000000" w:themeColor="text1"/>
        </w:rPr>
        <w:t>BigEndianUnicode</w:t>
      </w:r>
      <w:proofErr w:type="spellEnd"/>
      <w:r w:rsidRPr="006F3A6F">
        <w:rPr>
          <w:color w:val="000000" w:themeColor="text1"/>
        </w:rPr>
        <w:t xml:space="preserve">, </w:t>
      </w:r>
      <w:proofErr w:type="spellStart"/>
      <w:r w:rsidRPr="006F3A6F">
        <w:rPr>
          <w:color w:val="000000" w:themeColor="text1"/>
        </w:rPr>
        <w:t>Unicode</w:t>
      </w:r>
      <w:proofErr w:type="spellEnd"/>
      <w:r w:rsidRPr="006F3A6F">
        <w:rPr>
          <w:color w:val="000000" w:themeColor="text1"/>
        </w:rPr>
        <w:t>, UTF32, UTF7, UTF8.</w:t>
      </w:r>
    </w:p>
    <w:p w14:paraId="0FAC8EC4" w14:textId="77777777" w:rsidR="00614912" w:rsidRPr="006F3A6F" w:rsidRDefault="00614912" w:rsidP="00614912">
      <w:pPr>
        <w:pStyle w:val="Standard"/>
        <w:widowControl w:val="0"/>
        <w:numPr>
          <w:ilvl w:val="0"/>
          <w:numId w:val="13"/>
        </w:numPr>
        <w:tabs>
          <w:tab w:val="left" w:pos="399"/>
        </w:tabs>
        <w:spacing w:line="293" w:lineRule="exact"/>
        <w:jc w:val="both"/>
        <w:rPr>
          <w:color w:val="000000" w:themeColor="text1"/>
        </w:rPr>
      </w:pPr>
      <w:r w:rsidRPr="006F3A6F">
        <w:rPr>
          <w:color w:val="000000" w:themeColor="text1"/>
        </w:rPr>
        <w:t>Po instalacji każdorazowo agent oprogramowania musi samoczynnie zgłosić się do konsoli programowej zarówno dla urządzeń LAN jak i USB.</w:t>
      </w:r>
    </w:p>
    <w:p w14:paraId="69EDB929" w14:textId="77777777" w:rsidR="00614912" w:rsidRPr="006F3A6F" w:rsidRDefault="00F244C8" w:rsidP="00614912">
      <w:pPr>
        <w:pStyle w:val="Standard"/>
        <w:widowControl w:val="0"/>
        <w:numPr>
          <w:ilvl w:val="0"/>
          <w:numId w:val="13"/>
        </w:numPr>
        <w:tabs>
          <w:tab w:val="left" w:pos="399"/>
        </w:tabs>
        <w:spacing w:line="293" w:lineRule="exact"/>
        <w:jc w:val="both"/>
        <w:rPr>
          <w:color w:val="000000" w:themeColor="text1"/>
        </w:rPr>
      </w:pPr>
      <w:r w:rsidRPr="006F3A6F">
        <w:rPr>
          <w:color w:val="000000" w:themeColor="text1"/>
        </w:rPr>
        <w:t xml:space="preserve">Oprogramowanie zliczająco monitorujące musi mieć możliwość odczytu </w:t>
      </w:r>
      <w:r w:rsidR="00347B9E" w:rsidRPr="006F3A6F">
        <w:rPr>
          <w:color w:val="000000" w:themeColor="text1"/>
        </w:rPr>
        <w:t>i</w:t>
      </w:r>
      <w:r w:rsidR="00614912" w:rsidRPr="006F3A6F">
        <w:rPr>
          <w:color w:val="000000" w:themeColor="text1"/>
        </w:rPr>
        <w:t>nformacj</w:t>
      </w:r>
      <w:r w:rsidR="00347B9E" w:rsidRPr="006F3A6F">
        <w:rPr>
          <w:color w:val="000000" w:themeColor="text1"/>
        </w:rPr>
        <w:t>i</w:t>
      </w:r>
      <w:r w:rsidR="00614912" w:rsidRPr="006F3A6F">
        <w:rPr>
          <w:color w:val="000000" w:themeColor="text1"/>
        </w:rPr>
        <w:t xml:space="preserve"> o wydrukowanych plikach, przypisan</w:t>
      </w:r>
      <w:r w:rsidR="00347B9E" w:rsidRPr="006F3A6F">
        <w:rPr>
          <w:color w:val="000000" w:themeColor="text1"/>
        </w:rPr>
        <w:t>ych</w:t>
      </w:r>
      <w:r w:rsidR="00614912" w:rsidRPr="006F3A6F">
        <w:rPr>
          <w:color w:val="000000" w:themeColor="text1"/>
        </w:rPr>
        <w:t xml:space="preserve"> do pracownika, który wykonał dany wydruk, zawierając</w:t>
      </w:r>
      <w:r w:rsidR="00347B9E" w:rsidRPr="006F3A6F">
        <w:rPr>
          <w:color w:val="000000" w:themeColor="text1"/>
        </w:rPr>
        <w:t>ych</w:t>
      </w:r>
      <w:r w:rsidR="00614912" w:rsidRPr="006F3A6F">
        <w:rPr>
          <w:color w:val="000000" w:themeColor="text1"/>
        </w:rPr>
        <w:t xml:space="preserve"> szczegółowe dane, takie jak: data i godzina druku, nazwa pliku, liczba stron oraz kopii, kolor</w:t>
      </w:r>
      <w:r w:rsidR="00F43ED8" w:rsidRPr="006F3A6F">
        <w:rPr>
          <w:color w:val="000000" w:themeColor="text1"/>
        </w:rPr>
        <w:t xml:space="preserve"> (jeżeli urządzenie umożliwia zbieranie takich danych)</w:t>
      </w:r>
      <w:r w:rsidR="00614912" w:rsidRPr="006F3A6F">
        <w:rPr>
          <w:color w:val="000000" w:themeColor="text1"/>
        </w:rPr>
        <w:t>.</w:t>
      </w:r>
    </w:p>
    <w:p w14:paraId="5FE5506E" w14:textId="3AC82CD0" w:rsidR="00614912" w:rsidRPr="006F3A6F" w:rsidRDefault="00614912" w:rsidP="00614912">
      <w:pPr>
        <w:pStyle w:val="Standard"/>
        <w:widowControl w:val="0"/>
        <w:numPr>
          <w:ilvl w:val="0"/>
          <w:numId w:val="13"/>
        </w:numPr>
        <w:tabs>
          <w:tab w:val="left" w:pos="399"/>
        </w:tabs>
        <w:spacing w:line="293" w:lineRule="exact"/>
        <w:jc w:val="both"/>
        <w:rPr>
          <w:color w:val="000000" w:themeColor="text1"/>
        </w:rPr>
      </w:pPr>
      <w:r w:rsidRPr="006F3A6F">
        <w:rPr>
          <w:iCs/>
          <w:color w:val="000000" w:themeColor="text1"/>
        </w:rPr>
        <w:t>Agent oprogramowania monitorującego w przypadku braku komunikacji urządzenia drukującego z serwerem Wykonawcy,</w:t>
      </w:r>
      <w:r w:rsidRPr="006F3A6F">
        <w:rPr>
          <w:i/>
          <w:iCs/>
          <w:color w:val="000000" w:themeColor="text1"/>
        </w:rPr>
        <w:t xml:space="preserve"> </w:t>
      </w:r>
      <w:r w:rsidRPr="006F3A6F">
        <w:rPr>
          <w:color w:val="000000" w:themeColor="text1"/>
        </w:rPr>
        <w:t>(przez brak komunikacji agenta Zamawiający rozumie brak aktywności usługi na urządzeniu w okresie rozliczeniowym trwająca dłużej niż 3 dni), musi posiadać funkcjonalność przejścia z metody rozliczania polegającej na rozliczaniu faktycznie wydrukowanych iloczynowo stron, na metodę wyliczeń algorytmicznych</w:t>
      </w:r>
      <w:r w:rsidRPr="006F3A6F">
        <w:rPr>
          <w:i/>
          <w:iCs/>
          <w:color w:val="000000" w:themeColor="text1"/>
        </w:rPr>
        <w:t xml:space="preserve"> / </w:t>
      </w:r>
      <w:r w:rsidRPr="006F3A6F">
        <w:rPr>
          <w:color w:val="000000" w:themeColor="text1"/>
        </w:rPr>
        <w:t>ryczałtowych ,stanowiącą uśrednioną liczbę mogących zostać wykonanych kopi na danym urządzeniu w okresie swojej nieaktywności (biorąc pod uwagę średnią historyczną liczbę wydruków urządzenia).</w:t>
      </w:r>
      <w:r w:rsidRPr="006F3A6F">
        <w:rPr>
          <w:i/>
          <w:iCs/>
          <w:color w:val="000000" w:themeColor="text1"/>
        </w:rPr>
        <w:t xml:space="preserve"> </w:t>
      </w:r>
      <w:r w:rsidRPr="006F3A6F">
        <w:rPr>
          <w:color w:val="000000" w:themeColor="text1"/>
        </w:rPr>
        <w:t xml:space="preserve">W przypadku zakończenia okresu rozliczeniowego oraz nieaktywności usługi </w:t>
      </w:r>
      <w:r w:rsidR="00857C7B">
        <w:rPr>
          <w:color w:val="000000" w:themeColor="text1"/>
        </w:rPr>
        <w:t>na danym urządzeniu drukującym</w:t>
      </w:r>
      <w:r w:rsidRPr="006F3A6F">
        <w:rPr>
          <w:color w:val="000000" w:themeColor="text1"/>
        </w:rPr>
        <w:t xml:space="preserve"> oprogramowanie monitorujące musi posiadać m</w:t>
      </w:r>
      <w:r w:rsidR="00857C7B">
        <w:rPr>
          <w:color w:val="000000" w:themeColor="text1"/>
        </w:rPr>
        <w:t>ożliwość wygenerowania raportu</w:t>
      </w:r>
      <w:r w:rsidRPr="006F3A6F">
        <w:rPr>
          <w:color w:val="000000" w:themeColor="text1"/>
        </w:rPr>
        <w:t xml:space="preserve"> obliczającą liczbę wydruków na nieaktywnym urządzeniu zgodnie z metodą op</w:t>
      </w:r>
      <w:r w:rsidR="00857C7B">
        <w:rPr>
          <w:color w:val="000000" w:themeColor="text1"/>
        </w:rPr>
        <w:t>isaną</w:t>
      </w:r>
      <w:r w:rsidRPr="006F3A6F">
        <w:rPr>
          <w:color w:val="000000" w:themeColor="text1"/>
        </w:rPr>
        <w:t xml:space="preserve"> powyżej. W przypadku przywrócenia komunikacji agent-serwer, oprogramowanie musi automatycznie przestawić sposób liczenia wydruków na metodę rzeczywistego odpytywania licznika urządzenia oraz rozliczyć liczbę wydruków odczytaną metodą ryczałtową dokonując korekty liczby wydruków w taki sposób, aby metoda rozliczenia ryczałtowego była zgodna z liczbą wydruków wykonanych za pomocą wskazań sterownika licznika całkowitego danego urządzenia drukującego.</w:t>
      </w:r>
    </w:p>
    <w:p w14:paraId="7B4B736F" w14:textId="77777777" w:rsidR="00614912" w:rsidRPr="006F3A6F" w:rsidRDefault="00614912" w:rsidP="00614912">
      <w:pPr>
        <w:pStyle w:val="Standard"/>
        <w:widowControl w:val="0"/>
        <w:numPr>
          <w:ilvl w:val="0"/>
          <w:numId w:val="13"/>
        </w:numPr>
        <w:tabs>
          <w:tab w:val="left" w:pos="399"/>
        </w:tabs>
        <w:spacing w:line="293" w:lineRule="exact"/>
        <w:jc w:val="both"/>
        <w:rPr>
          <w:color w:val="000000" w:themeColor="text1"/>
        </w:rPr>
      </w:pPr>
      <w:r w:rsidRPr="006F3A6F">
        <w:rPr>
          <w:color w:val="000000" w:themeColor="text1"/>
        </w:rPr>
        <w:t>System zarządzania musi posiadać funkcjonalność:</w:t>
      </w:r>
    </w:p>
    <w:p w14:paraId="1898639C" w14:textId="77777777" w:rsidR="00614912" w:rsidRPr="006F3A6F" w:rsidRDefault="00614912" w:rsidP="00614912">
      <w:pPr>
        <w:pStyle w:val="Tytu"/>
        <w:numPr>
          <w:ilvl w:val="0"/>
          <w:numId w:val="29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obliczenia w czasie rzeczywistym na podstawie zużycia materiałów eksploatacyjnych, pokrycia strony dla każdej drukarki w' całym środowisku bez względu na typ połączenia urządzenia drukującego ze stacją roboczą tj. </w:t>
      </w:r>
      <w:r w:rsidRPr="006F3A6F">
        <w:rPr>
          <w:rFonts w:ascii="Times New Roman" w:hAnsi="Times New Roman" w:cs="Times New Roman"/>
          <w:b w:val="0"/>
          <w:color w:val="000000" w:themeColor="text1"/>
        </w:rPr>
        <w:lastRenderedPageBreak/>
        <w:t>LPT, USB oraz LAN z rozróżnieniem na kopie mono i kolor lub uśredniając do mono.</w:t>
      </w:r>
    </w:p>
    <w:p w14:paraId="29321BEF" w14:textId="77777777" w:rsidR="00614912" w:rsidRPr="006F3A6F" w:rsidRDefault="00614912" w:rsidP="00614912">
      <w:pPr>
        <w:pStyle w:val="Tytu"/>
        <w:numPr>
          <w:ilvl w:val="0"/>
          <w:numId w:val="12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określania ceny pojedynczej kopi z dokładnością do 4 miejsca po przecinku przy założeniu podania cen materiałów eksploatacyjnych;</w:t>
      </w:r>
    </w:p>
    <w:p w14:paraId="02666583" w14:textId="54D6D68A" w:rsidR="00614912" w:rsidRPr="006F3A6F" w:rsidRDefault="00614912" w:rsidP="00614912">
      <w:pPr>
        <w:pStyle w:val="Standard"/>
        <w:widowControl w:val="0"/>
        <w:numPr>
          <w:ilvl w:val="0"/>
          <w:numId w:val="13"/>
        </w:numPr>
        <w:tabs>
          <w:tab w:val="left" w:pos="469"/>
        </w:tabs>
        <w:spacing w:after="230" w:line="252" w:lineRule="exact"/>
        <w:jc w:val="both"/>
        <w:rPr>
          <w:color w:val="000000" w:themeColor="text1"/>
        </w:rPr>
      </w:pPr>
      <w:r w:rsidRPr="006F3A6F">
        <w:rPr>
          <w:color w:val="000000" w:themeColor="text1"/>
        </w:rPr>
        <w:t xml:space="preserve">Oprogramowanie musi zapewnić za pomocą dowolnej przeglądarki WWW dostęp do </w:t>
      </w:r>
      <w:proofErr w:type="spellStart"/>
      <w:r w:rsidRPr="006F3A6F">
        <w:rPr>
          <w:i/>
          <w:iCs/>
          <w:color w:val="000000" w:themeColor="text1"/>
        </w:rPr>
        <w:t>tzw</w:t>
      </w:r>
      <w:proofErr w:type="spellEnd"/>
      <w:r w:rsidRPr="006F3A6F">
        <w:rPr>
          <w:i/>
          <w:iCs/>
          <w:color w:val="000000" w:themeColor="text1"/>
        </w:rPr>
        <w:t>;” panelu serwisowego ”</w:t>
      </w:r>
      <w:r w:rsidRPr="006F3A6F">
        <w:rPr>
          <w:color w:val="000000" w:themeColor="text1"/>
        </w:rPr>
        <w:t xml:space="preserve"> umożliwiającego za jego pomocą wysłanie </w:t>
      </w:r>
      <w:r w:rsidR="00A93C09" w:rsidRPr="006F3A6F">
        <w:rPr>
          <w:color w:val="000000" w:themeColor="text1"/>
        </w:rPr>
        <w:t>zgłoszeń</w:t>
      </w:r>
      <w:r w:rsidRPr="006F3A6F">
        <w:rPr>
          <w:color w:val="000000" w:themeColor="text1"/>
        </w:rPr>
        <w:t>. Panel serwisowy musi automatycznie wczytać listę urządzeń drukujących znajdujących się w zasobach oprogramowania oraz na bieżąco ją uaktualniać w chwili wykrycia nowych urządzeń przez system m</w:t>
      </w:r>
      <w:r w:rsidR="0010609E">
        <w:rPr>
          <w:color w:val="000000" w:themeColor="text1"/>
        </w:rPr>
        <w:t>onitorowania. P</w:t>
      </w:r>
      <w:r w:rsidRPr="006F3A6F">
        <w:rPr>
          <w:color w:val="000000" w:themeColor="text1"/>
        </w:rPr>
        <w:t>onadto panel serwisowy powinien umożliwić do</w:t>
      </w:r>
      <w:r w:rsidR="0010609E">
        <w:rPr>
          <w:color w:val="000000" w:themeColor="text1"/>
        </w:rPr>
        <w:t>stęp do następujących informacji</w:t>
      </w:r>
      <w:r w:rsidRPr="006F3A6F">
        <w:rPr>
          <w:color w:val="000000" w:themeColor="text1"/>
        </w:rPr>
        <w:t xml:space="preserve"> dotyczących procesu napraw urządzeń drukujących;</w:t>
      </w:r>
    </w:p>
    <w:p w14:paraId="2D510338" w14:textId="77777777" w:rsidR="001C7E87" w:rsidRPr="006F3A6F" w:rsidRDefault="002E002C" w:rsidP="00614912">
      <w:pPr>
        <w:pStyle w:val="Tytu"/>
        <w:numPr>
          <w:ilvl w:val="0"/>
          <w:numId w:val="30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data i godzina reakcji,</w:t>
      </w:r>
    </w:p>
    <w:p w14:paraId="17F550C4" w14:textId="77777777" w:rsidR="00FD0FE4" w:rsidRPr="006F3A6F" w:rsidRDefault="00FD0FE4" w:rsidP="00614912">
      <w:pPr>
        <w:pStyle w:val="Tytu"/>
        <w:numPr>
          <w:ilvl w:val="0"/>
          <w:numId w:val="30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opis zgłoszenia (naprawa, usługa konserwacji lub przeglądu, dostarczenie materiałów eksploatacyjnych, pozostałe czynności w zakresie wsparcia serwisowego);</w:t>
      </w:r>
    </w:p>
    <w:p w14:paraId="39283C61" w14:textId="77777777" w:rsidR="00614912" w:rsidRPr="006F3A6F" w:rsidRDefault="00614912" w:rsidP="00614912">
      <w:pPr>
        <w:pStyle w:val="Tytu"/>
        <w:numPr>
          <w:ilvl w:val="0"/>
          <w:numId w:val="30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status </w:t>
      </w:r>
      <w:r w:rsidR="00B8380E" w:rsidRPr="006F3A6F">
        <w:rPr>
          <w:rFonts w:ascii="Times New Roman" w:hAnsi="Times New Roman" w:cs="Times New Roman"/>
          <w:b w:val="0"/>
          <w:color w:val="000000" w:themeColor="text1"/>
        </w:rPr>
        <w:t>zgłoszenia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 w czasie rzeczywistym;</w:t>
      </w:r>
    </w:p>
    <w:p w14:paraId="57A13286" w14:textId="77777777" w:rsidR="00614912" w:rsidRPr="006F3A6F" w:rsidRDefault="00614912" w:rsidP="00614912">
      <w:pPr>
        <w:pStyle w:val="Tytu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dane zgłaszającego (automatycznie), </w:t>
      </w:r>
      <w:r w:rsidR="00B8380E" w:rsidRPr="006F3A6F">
        <w:rPr>
          <w:rFonts w:ascii="Times New Roman" w:hAnsi="Times New Roman" w:cs="Times New Roman"/>
          <w:b w:val="0"/>
          <w:color w:val="000000" w:themeColor="text1"/>
        </w:rPr>
        <w:t>Zamawiający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 musi mieć możliwość generowania dowolnej liczby</w:t>
      </w:r>
      <w:r w:rsidR="00347B9E" w:rsidRPr="006F3A6F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loginów i haseł do panelu, celem ich dystrybucji </w:t>
      </w:r>
      <w:r w:rsidR="00FD0FE4" w:rsidRPr="006F3A6F">
        <w:rPr>
          <w:rFonts w:ascii="Times New Roman" w:hAnsi="Times New Roman" w:cs="Times New Roman"/>
          <w:b w:val="0"/>
          <w:color w:val="000000" w:themeColor="text1"/>
        </w:rPr>
        <w:t>dla poszczególnych użytkowników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;</w:t>
      </w:r>
    </w:p>
    <w:p w14:paraId="5E1C1DFD" w14:textId="77777777" w:rsidR="00614912" w:rsidRPr="006F3A6F" w:rsidRDefault="00614912" w:rsidP="00614912">
      <w:pPr>
        <w:pStyle w:val="Tytu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lokalizację sprzętu drukującego</w:t>
      </w:r>
      <w:r w:rsidR="00FD0FE4" w:rsidRPr="006F3A6F">
        <w:rPr>
          <w:rFonts w:ascii="Times New Roman" w:hAnsi="Times New Roman" w:cs="Times New Roman"/>
          <w:b w:val="0"/>
          <w:color w:val="000000" w:themeColor="text1"/>
        </w:rPr>
        <w:t xml:space="preserve"> podlegającego zgłoszeniu, w szczególności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 będącego </w:t>
      </w:r>
      <w:r w:rsidR="00FD0FE4" w:rsidRPr="006F3A6F">
        <w:rPr>
          <w:rFonts w:ascii="Times New Roman" w:hAnsi="Times New Roman" w:cs="Times New Roman"/>
          <w:b w:val="0"/>
          <w:color w:val="000000" w:themeColor="text1"/>
        </w:rPr>
        <w:br/>
      </w:r>
      <w:r w:rsidRPr="006F3A6F">
        <w:rPr>
          <w:rFonts w:ascii="Times New Roman" w:hAnsi="Times New Roman" w:cs="Times New Roman"/>
          <w:b w:val="0"/>
          <w:color w:val="000000" w:themeColor="text1"/>
        </w:rPr>
        <w:t>w naprawie (wskazanie miejsca w którym znajduje się</w:t>
      </w:r>
      <w:r w:rsidR="001D52F9" w:rsidRPr="006F3A6F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urządzenie </w:t>
      </w:r>
      <w:r w:rsidR="00FD0FE4" w:rsidRPr="006F3A6F">
        <w:rPr>
          <w:rFonts w:ascii="Times New Roman" w:hAnsi="Times New Roman" w:cs="Times New Roman"/>
          <w:b w:val="0"/>
          <w:color w:val="000000" w:themeColor="text1"/>
        </w:rPr>
        <w:br/>
      </w:r>
      <w:r w:rsidRPr="006F3A6F">
        <w:rPr>
          <w:rFonts w:ascii="Times New Roman" w:hAnsi="Times New Roman" w:cs="Times New Roman"/>
          <w:b w:val="0"/>
          <w:color w:val="000000" w:themeColor="text1"/>
        </w:rPr>
        <w:t>u Zamawiającego, dane teleadresowe serwisu dokonującego naprawy</w:t>
      </w:r>
      <w:r w:rsidR="00FD0FE4" w:rsidRPr="006F3A6F">
        <w:rPr>
          <w:rFonts w:ascii="Times New Roman" w:hAnsi="Times New Roman" w:cs="Times New Roman"/>
          <w:b w:val="0"/>
          <w:color w:val="000000" w:themeColor="text1"/>
        </w:rPr>
        <w:t xml:space="preserve"> lub innych czynności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);</w:t>
      </w:r>
    </w:p>
    <w:p w14:paraId="77B74E8B" w14:textId="77777777" w:rsidR="00614912" w:rsidRPr="006F3A6F" w:rsidRDefault="00614912" w:rsidP="00614912">
      <w:pPr>
        <w:pStyle w:val="Tytu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model urządzenia drukującego wraz z numerem s</w:t>
      </w:r>
      <w:r w:rsidR="001D52F9" w:rsidRPr="006F3A6F">
        <w:rPr>
          <w:rFonts w:ascii="Times New Roman" w:hAnsi="Times New Roman" w:cs="Times New Roman"/>
          <w:b w:val="0"/>
          <w:color w:val="000000" w:themeColor="text1"/>
        </w:rPr>
        <w:t>er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yjnym, oraz przypisaną lokalizacją </w:t>
      </w:r>
      <w:r w:rsidR="00FD0FE4" w:rsidRPr="006F3A6F">
        <w:rPr>
          <w:rFonts w:ascii="Times New Roman" w:hAnsi="Times New Roman" w:cs="Times New Roman"/>
          <w:b w:val="0"/>
          <w:color w:val="000000" w:themeColor="text1"/>
        </w:rPr>
        <w:br/>
      </w:r>
      <w:r w:rsidRPr="006F3A6F">
        <w:rPr>
          <w:rFonts w:ascii="Times New Roman" w:hAnsi="Times New Roman" w:cs="Times New Roman"/>
          <w:b w:val="0"/>
          <w:color w:val="000000" w:themeColor="text1"/>
        </w:rPr>
        <w:t>w zasobach</w:t>
      </w:r>
      <w:r w:rsidR="001D52F9" w:rsidRPr="006F3A6F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lokalowych Zamawiającego ;</w:t>
      </w:r>
    </w:p>
    <w:p w14:paraId="4E4D3051" w14:textId="77777777" w:rsidR="00614912" w:rsidRPr="006F3A6F" w:rsidRDefault="00614912" w:rsidP="00614912">
      <w:pPr>
        <w:pStyle w:val="Tytu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opis usterki (z możliwością edycji opisu usterki przez Zamawiającego);</w:t>
      </w:r>
    </w:p>
    <w:p w14:paraId="02437D27" w14:textId="77777777" w:rsidR="00614912" w:rsidRPr="006F3A6F" w:rsidRDefault="00614912" w:rsidP="00614912">
      <w:pPr>
        <w:pStyle w:val="Tytu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możliwość wyszczególnienia części niezbędnych do naprawy urządzenia drukującego (edytowalny przez</w:t>
      </w:r>
      <w:r w:rsidR="001D52F9" w:rsidRPr="006F3A6F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Wykonawcę);</w:t>
      </w:r>
    </w:p>
    <w:p w14:paraId="7224FFF5" w14:textId="77777777" w:rsidR="00614912" w:rsidRPr="006F3A6F" w:rsidRDefault="00614912" w:rsidP="00614912">
      <w:pPr>
        <w:pStyle w:val="Tytu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w</w:t>
      </w:r>
      <w:r w:rsidR="001D52F9" w:rsidRPr="006F3A6F">
        <w:rPr>
          <w:rFonts w:ascii="Times New Roman" w:hAnsi="Times New Roman" w:cs="Times New Roman"/>
          <w:b w:val="0"/>
          <w:color w:val="000000" w:themeColor="text1"/>
        </w:rPr>
        <w:t>yszczególnienie kosztów naprawy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, wraz z możliwością edycji udzielenia przez Zamawiającego</w:t>
      </w:r>
      <w:r w:rsidR="00FD0FE4" w:rsidRPr="006F3A6F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komentarza co do wyra</w:t>
      </w:r>
      <w:r w:rsidR="001D52F9" w:rsidRPr="006F3A6F">
        <w:rPr>
          <w:rFonts w:ascii="Times New Roman" w:hAnsi="Times New Roman" w:cs="Times New Roman"/>
          <w:b w:val="0"/>
          <w:color w:val="000000" w:themeColor="text1"/>
        </w:rPr>
        <w:t xml:space="preserve">żenia bądź nie,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zgody na naprawę urządzenia</w:t>
      </w:r>
      <w:r w:rsidR="00FD0FE4" w:rsidRPr="006F3A6F">
        <w:rPr>
          <w:rFonts w:ascii="Times New Roman" w:hAnsi="Times New Roman" w:cs="Times New Roman"/>
          <w:b w:val="0"/>
          <w:color w:val="000000" w:themeColor="text1"/>
        </w:rPr>
        <w:t>;</w:t>
      </w:r>
    </w:p>
    <w:p w14:paraId="107C3C17" w14:textId="77777777" w:rsidR="00614912" w:rsidRPr="006F3A6F" w:rsidRDefault="00614912" w:rsidP="00614912">
      <w:pPr>
        <w:pStyle w:val="Tytu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opis naprawy urządzenia drukującego</w:t>
      </w:r>
      <w:r w:rsidR="002E002C" w:rsidRPr="006F3A6F">
        <w:rPr>
          <w:rFonts w:ascii="Times New Roman" w:hAnsi="Times New Roman" w:cs="Times New Roman"/>
          <w:b w:val="0"/>
          <w:color w:val="000000" w:themeColor="text1"/>
        </w:rPr>
        <w:t>, opis usługi konserwacji, przeglądu, innej czynności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 (wypełniany przez serwis Wykonawcy);</w:t>
      </w:r>
    </w:p>
    <w:p w14:paraId="0919FFEC" w14:textId="5A18E7B7" w:rsidR="00AC2A82" w:rsidRPr="006F3A6F" w:rsidRDefault="00614912" w:rsidP="005C4F55">
      <w:pPr>
        <w:pStyle w:val="Tytu"/>
        <w:numPr>
          <w:ilvl w:val="0"/>
          <w:numId w:val="7"/>
        </w:numPr>
        <w:suppressAutoHyphens w:val="0"/>
        <w:autoSpaceDE w:val="0"/>
        <w:adjustRightInd w:val="0"/>
        <w:jc w:val="both"/>
        <w:textAlignment w:val="auto"/>
        <w:rPr>
          <w:rFonts w:eastAsiaTheme="minorHAnsi" w:cs="Times New Roman"/>
          <w:color w:val="000000" w:themeColor="text1"/>
          <w:kern w:val="0"/>
          <w:lang w:eastAsia="en-US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data </w:t>
      </w:r>
      <w:r w:rsidR="00A93C09" w:rsidRPr="006F3A6F">
        <w:rPr>
          <w:rFonts w:ascii="Times New Roman" w:hAnsi="Times New Roman" w:cs="Times New Roman"/>
          <w:b w:val="0"/>
          <w:color w:val="000000" w:themeColor="text1"/>
        </w:rPr>
        <w:t xml:space="preserve">i godzina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zgłoszenia serwisowego,</w:t>
      </w:r>
      <w:r w:rsidR="00AC2A82" w:rsidRPr="006F3A6F">
        <w:rPr>
          <w:rFonts w:ascii="Times New Roman" w:hAnsi="Times New Roman" w:cs="Times New Roman"/>
          <w:color w:val="000000" w:themeColor="text1"/>
        </w:rPr>
        <w:t xml:space="preserve"> </w:t>
      </w:r>
      <w:r w:rsidR="002B7B8F" w:rsidRPr="006F3A6F">
        <w:rPr>
          <w:rFonts w:ascii="Times New Roman" w:hAnsi="Times New Roman" w:cs="Times New Roman"/>
          <w:b w:val="0"/>
          <w:color w:val="000000" w:themeColor="text1"/>
        </w:rPr>
        <w:t>(wypełniany automatycznie przez serwis</w:t>
      </w:r>
      <w:r w:rsidR="00084C37" w:rsidRPr="006F3A6F">
        <w:rPr>
          <w:rFonts w:ascii="Times New Roman" w:hAnsi="Times New Roman" w:cs="Times New Roman"/>
          <w:b w:val="0"/>
          <w:color w:val="000000" w:themeColor="text1"/>
        </w:rPr>
        <w:t>/Wykonawcę</w:t>
      </w:r>
      <w:r w:rsidR="002B7B8F" w:rsidRPr="006F3A6F">
        <w:rPr>
          <w:rFonts w:ascii="Times New Roman" w:hAnsi="Times New Roman" w:cs="Times New Roman"/>
          <w:b w:val="0"/>
          <w:color w:val="000000" w:themeColor="text1"/>
        </w:rPr>
        <w:t xml:space="preserve"> w momencie zgłoszenia</w:t>
      </w:r>
      <w:r w:rsidR="00AA4127" w:rsidRPr="006F3A6F">
        <w:rPr>
          <w:rFonts w:ascii="Times New Roman" w:hAnsi="Times New Roman" w:cs="Times New Roman"/>
          <w:b w:val="0"/>
          <w:color w:val="000000" w:themeColor="text1"/>
        </w:rPr>
        <w:t xml:space="preserve"> usterki</w:t>
      </w:r>
      <w:r w:rsidR="002B7B8F" w:rsidRPr="006F3A6F">
        <w:rPr>
          <w:rFonts w:ascii="Times New Roman" w:hAnsi="Times New Roman" w:cs="Times New Roman"/>
          <w:b w:val="0"/>
          <w:color w:val="000000" w:themeColor="text1"/>
        </w:rPr>
        <w:t>);</w:t>
      </w:r>
    </w:p>
    <w:p w14:paraId="457BB1BD" w14:textId="77777777" w:rsidR="00AC2A82" w:rsidRPr="006F3A6F" w:rsidRDefault="00AC2A82" w:rsidP="005C4F55">
      <w:pPr>
        <w:pStyle w:val="Akapitzlist"/>
        <w:widowControl/>
        <w:numPr>
          <w:ilvl w:val="0"/>
          <w:numId w:val="7"/>
        </w:numPr>
        <w:suppressAutoHyphens w:val="0"/>
        <w:autoSpaceDE w:val="0"/>
        <w:adjustRightInd w:val="0"/>
        <w:textAlignment w:val="auto"/>
        <w:rPr>
          <w:rFonts w:eastAsiaTheme="minorHAnsi" w:cs="Times New Roman"/>
          <w:b/>
          <w:color w:val="000000" w:themeColor="text1"/>
          <w:kern w:val="0"/>
          <w:szCs w:val="24"/>
          <w:lang w:eastAsia="en-US"/>
        </w:rPr>
      </w:pPr>
      <w:r w:rsidRPr="006F3A6F">
        <w:rPr>
          <w:rFonts w:eastAsiaTheme="minorHAnsi" w:cs="Times New Roman"/>
          <w:color w:val="000000" w:themeColor="text1"/>
          <w:kern w:val="0"/>
          <w:szCs w:val="24"/>
          <w:lang w:eastAsia="en-US" w:bidi="ar-SA"/>
        </w:rPr>
        <w:t>możliwość zgłoszenia akcji serwisowej przez Zamawiającego za pomocą przeglądarki www</w:t>
      </w:r>
      <w:r w:rsidR="00AB1514" w:rsidRPr="006F3A6F">
        <w:rPr>
          <w:rFonts w:eastAsiaTheme="minorHAnsi" w:cs="Times New Roman"/>
          <w:color w:val="000000" w:themeColor="text1"/>
          <w:kern w:val="0"/>
          <w:szCs w:val="24"/>
          <w:lang w:eastAsia="en-US" w:bidi="ar-SA"/>
        </w:rPr>
        <w:t xml:space="preserve"> </w:t>
      </w:r>
    </w:p>
    <w:p w14:paraId="355E718F" w14:textId="2E9521E8" w:rsidR="00614912" w:rsidRPr="006F3A6F" w:rsidRDefault="00614912" w:rsidP="00614912">
      <w:pPr>
        <w:pStyle w:val="Tytu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data </w:t>
      </w:r>
      <w:r w:rsidR="002B7B8F" w:rsidRPr="006F3A6F">
        <w:rPr>
          <w:rFonts w:ascii="Times New Roman" w:hAnsi="Times New Roman" w:cs="Times New Roman"/>
          <w:b w:val="0"/>
          <w:color w:val="000000" w:themeColor="text1"/>
        </w:rPr>
        <w:t xml:space="preserve">i godzina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przyjęcia zgłoszenia serwisowego,</w:t>
      </w:r>
      <w:r w:rsidR="00AC2A82" w:rsidRPr="006F3A6F">
        <w:rPr>
          <w:rFonts w:ascii="Times New Roman" w:hAnsi="Times New Roman" w:cs="Times New Roman"/>
          <w:b w:val="0"/>
          <w:color w:val="000000" w:themeColor="text1"/>
        </w:rPr>
        <w:t xml:space="preserve"> (wypełniany przez serwis Wykonawcy);</w:t>
      </w:r>
    </w:p>
    <w:p w14:paraId="033742E2" w14:textId="77777777" w:rsidR="00614912" w:rsidRPr="006F3A6F" w:rsidRDefault="00614912" w:rsidP="00614912">
      <w:pPr>
        <w:pStyle w:val="Tytu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data wykonania</w:t>
      </w:r>
      <w:r w:rsidR="00A35DFE" w:rsidRPr="006F3A6F">
        <w:rPr>
          <w:rFonts w:ascii="Times New Roman" w:hAnsi="Times New Roman" w:cs="Times New Roman"/>
          <w:b w:val="0"/>
          <w:color w:val="000000" w:themeColor="text1"/>
        </w:rPr>
        <w:t xml:space="preserve"> zgłoszenia</w:t>
      </w:r>
      <w:r w:rsidR="00FD0FE4" w:rsidRPr="006F3A6F">
        <w:rPr>
          <w:rFonts w:ascii="Times New Roman" w:hAnsi="Times New Roman" w:cs="Times New Roman"/>
          <w:b w:val="0"/>
          <w:color w:val="000000" w:themeColor="text1"/>
        </w:rPr>
        <w:t>,</w:t>
      </w:r>
      <w:r w:rsidR="00AC2A82" w:rsidRPr="006F3A6F">
        <w:rPr>
          <w:rFonts w:ascii="Times New Roman" w:hAnsi="Times New Roman" w:cs="Times New Roman"/>
          <w:b w:val="0"/>
          <w:color w:val="000000" w:themeColor="text1"/>
        </w:rPr>
        <w:t xml:space="preserve"> (wypełniany przez serwis Wykonawcy);</w:t>
      </w:r>
    </w:p>
    <w:p w14:paraId="7A0D99F6" w14:textId="77777777" w:rsidR="00614912" w:rsidRPr="006F3A6F" w:rsidRDefault="00614912" w:rsidP="00614912">
      <w:pPr>
        <w:pStyle w:val="Tytu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data wydania </w:t>
      </w:r>
      <w:r w:rsidR="00347B9E" w:rsidRPr="006F3A6F">
        <w:rPr>
          <w:rFonts w:ascii="Times New Roman" w:hAnsi="Times New Roman" w:cs="Times New Roman"/>
          <w:b w:val="0"/>
          <w:color w:val="000000" w:themeColor="text1"/>
        </w:rPr>
        <w:t>urządzenia drukującego z serwisu</w:t>
      </w: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 oraz przewidywany czas dostawy urządzenia do Zamawiającego,</w:t>
      </w:r>
      <w:r w:rsidR="00AC2A82" w:rsidRPr="006F3A6F">
        <w:rPr>
          <w:rFonts w:ascii="Times New Roman" w:hAnsi="Times New Roman" w:cs="Times New Roman"/>
          <w:b w:val="0"/>
          <w:color w:val="000000" w:themeColor="text1"/>
        </w:rPr>
        <w:t xml:space="preserve"> (wypełniany przez serwis Wykonawcy);</w:t>
      </w:r>
    </w:p>
    <w:p w14:paraId="76D8659B" w14:textId="77777777" w:rsidR="00614912" w:rsidRPr="006F3A6F" w:rsidRDefault="00614912" w:rsidP="00614912">
      <w:pPr>
        <w:pStyle w:val="Tytu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możliwość dodania załącznika (tj. dodania strony testowej z urządze</w:t>
      </w:r>
      <w:r w:rsidR="001D52F9" w:rsidRPr="006F3A6F">
        <w:rPr>
          <w:rFonts w:ascii="Times New Roman" w:hAnsi="Times New Roman" w:cs="Times New Roman"/>
          <w:b w:val="0"/>
          <w:color w:val="000000" w:themeColor="text1"/>
        </w:rPr>
        <w:t>nia celem określenia kod</w:t>
      </w:r>
      <w:r w:rsidR="00FD0FE4" w:rsidRPr="006F3A6F">
        <w:rPr>
          <w:rFonts w:ascii="Times New Roman" w:hAnsi="Times New Roman" w:cs="Times New Roman"/>
          <w:b w:val="0"/>
          <w:color w:val="000000" w:themeColor="text1"/>
        </w:rPr>
        <w:t>u</w:t>
      </w:r>
      <w:r w:rsidR="001D52F9" w:rsidRPr="006F3A6F">
        <w:rPr>
          <w:rFonts w:ascii="Times New Roman" w:hAnsi="Times New Roman" w:cs="Times New Roman"/>
          <w:b w:val="0"/>
          <w:color w:val="000000" w:themeColor="text1"/>
        </w:rPr>
        <w:t xml:space="preserve"> błędu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,</w:t>
      </w:r>
      <w:r w:rsidR="001D52F9" w:rsidRPr="006F3A6F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brudnego wydruku etc.);</w:t>
      </w:r>
    </w:p>
    <w:p w14:paraId="66BEEA29" w14:textId="77777777" w:rsidR="00614912" w:rsidRPr="006F3A6F" w:rsidRDefault="00614912" w:rsidP="00614912">
      <w:pPr>
        <w:pStyle w:val="Tytu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 xml:space="preserve">możliwość dodania załącznika przez serwis urządzeń drukujących (wydruk testowy </w:t>
      </w:r>
      <w:r w:rsidR="002E002C" w:rsidRPr="006F3A6F">
        <w:rPr>
          <w:rFonts w:ascii="Times New Roman" w:hAnsi="Times New Roman" w:cs="Times New Roman"/>
          <w:b w:val="0"/>
          <w:color w:val="000000" w:themeColor="text1"/>
        </w:rPr>
        <w:br/>
      </w:r>
      <w:r w:rsidRPr="006F3A6F">
        <w:rPr>
          <w:rFonts w:ascii="Times New Roman" w:hAnsi="Times New Roman" w:cs="Times New Roman"/>
          <w:b w:val="0"/>
          <w:color w:val="000000" w:themeColor="text1"/>
        </w:rPr>
        <w:lastRenderedPageBreak/>
        <w:t>z urządzenia</w:t>
      </w:r>
      <w:r w:rsidR="001D52F9" w:rsidRPr="006F3A6F">
        <w:rPr>
          <w:rFonts w:ascii="Times New Roman" w:hAnsi="Times New Roman" w:cs="Times New Roman"/>
          <w:b w:val="0"/>
          <w:color w:val="000000" w:themeColor="text1"/>
        </w:rPr>
        <w:t xml:space="preserve"> </w:t>
      </w:r>
      <w:r w:rsidRPr="006F3A6F">
        <w:rPr>
          <w:rFonts w:ascii="Times New Roman" w:hAnsi="Times New Roman" w:cs="Times New Roman"/>
          <w:b w:val="0"/>
          <w:color w:val="000000" w:themeColor="text1"/>
        </w:rPr>
        <w:t>drukującego świadczący o poprawnym wykonaniu usługi serwisowej).</w:t>
      </w:r>
    </w:p>
    <w:p w14:paraId="452A14AA" w14:textId="77777777" w:rsidR="00614912" w:rsidRPr="006F3A6F" w:rsidRDefault="00614912" w:rsidP="00614912">
      <w:pPr>
        <w:pStyle w:val="Tytu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informacje historyczne o zamkniętych zgłoszeniach z podziałem na raport:</w:t>
      </w:r>
    </w:p>
    <w:p w14:paraId="7A679B91" w14:textId="77777777" w:rsidR="00614912" w:rsidRPr="006F3A6F" w:rsidRDefault="00614912" w:rsidP="00347B9E">
      <w:pPr>
        <w:pStyle w:val="Standard"/>
        <w:widowControl w:val="0"/>
        <w:numPr>
          <w:ilvl w:val="0"/>
          <w:numId w:val="40"/>
        </w:numPr>
        <w:tabs>
          <w:tab w:val="left" w:pos="2063"/>
          <w:tab w:val="left" w:pos="2410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dzienny</w:t>
      </w:r>
    </w:p>
    <w:p w14:paraId="73C7F366" w14:textId="77777777" w:rsidR="00614912" w:rsidRPr="006F3A6F" w:rsidRDefault="00614912" w:rsidP="00347B9E">
      <w:pPr>
        <w:pStyle w:val="Standard"/>
        <w:widowControl w:val="0"/>
        <w:numPr>
          <w:ilvl w:val="0"/>
          <w:numId w:val="40"/>
        </w:numPr>
        <w:tabs>
          <w:tab w:val="left" w:pos="2127"/>
          <w:tab w:val="left" w:pos="2410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tygodniowy</w:t>
      </w:r>
    </w:p>
    <w:p w14:paraId="58D17548" w14:textId="77777777" w:rsidR="00614912" w:rsidRPr="006F3A6F" w:rsidRDefault="00614912" w:rsidP="00347B9E">
      <w:pPr>
        <w:pStyle w:val="Standard"/>
        <w:widowControl w:val="0"/>
        <w:numPr>
          <w:ilvl w:val="0"/>
          <w:numId w:val="40"/>
        </w:numPr>
        <w:tabs>
          <w:tab w:val="left" w:pos="2204"/>
          <w:tab w:val="left" w:pos="2410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miesięczny</w:t>
      </w:r>
    </w:p>
    <w:p w14:paraId="768D3447" w14:textId="77777777" w:rsidR="00614912" w:rsidRPr="006F3A6F" w:rsidRDefault="00614912" w:rsidP="00347B9E">
      <w:pPr>
        <w:pStyle w:val="Standard"/>
        <w:widowControl w:val="0"/>
        <w:numPr>
          <w:ilvl w:val="0"/>
          <w:numId w:val="40"/>
        </w:numPr>
        <w:tabs>
          <w:tab w:val="left" w:pos="2214"/>
          <w:tab w:val="left" w:pos="2410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porównawczy kategorii</w:t>
      </w:r>
    </w:p>
    <w:p w14:paraId="221B81EE" w14:textId="77777777" w:rsidR="00614912" w:rsidRPr="006F3A6F" w:rsidRDefault="00614912" w:rsidP="00347B9E">
      <w:pPr>
        <w:pStyle w:val="Standard"/>
        <w:widowControl w:val="0"/>
        <w:numPr>
          <w:ilvl w:val="0"/>
          <w:numId w:val="40"/>
        </w:numPr>
        <w:tabs>
          <w:tab w:val="left" w:pos="2214"/>
          <w:tab w:val="left" w:pos="2410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porównawczy oddziałów</w:t>
      </w:r>
    </w:p>
    <w:p w14:paraId="14543DF0" w14:textId="77777777" w:rsidR="00614912" w:rsidRPr="006F3A6F" w:rsidRDefault="00614912" w:rsidP="00347B9E">
      <w:pPr>
        <w:pStyle w:val="Standard"/>
        <w:widowControl w:val="0"/>
        <w:numPr>
          <w:ilvl w:val="0"/>
          <w:numId w:val="40"/>
        </w:numPr>
        <w:tabs>
          <w:tab w:val="left" w:pos="2218"/>
          <w:tab w:val="left" w:pos="2410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dzienny czasu reakcji</w:t>
      </w:r>
    </w:p>
    <w:p w14:paraId="7ED8D5AF" w14:textId="77777777" w:rsidR="00614912" w:rsidRPr="006F3A6F" w:rsidRDefault="00614912" w:rsidP="00347B9E">
      <w:pPr>
        <w:pStyle w:val="Standard"/>
        <w:widowControl w:val="0"/>
        <w:numPr>
          <w:ilvl w:val="0"/>
          <w:numId w:val="40"/>
        </w:numPr>
        <w:tabs>
          <w:tab w:val="left" w:pos="2410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tygodniowy czasu reakcji</w:t>
      </w:r>
    </w:p>
    <w:p w14:paraId="5F8A8EF0" w14:textId="77777777" w:rsidR="00614912" w:rsidRPr="006F3A6F" w:rsidRDefault="00614912" w:rsidP="00347B9E">
      <w:pPr>
        <w:pStyle w:val="Standard"/>
        <w:widowControl w:val="0"/>
        <w:numPr>
          <w:ilvl w:val="0"/>
          <w:numId w:val="40"/>
        </w:numPr>
        <w:tabs>
          <w:tab w:val="left" w:pos="2410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miesięczny czasu reakcji</w:t>
      </w:r>
    </w:p>
    <w:p w14:paraId="619A6A79" w14:textId="77777777" w:rsidR="00614912" w:rsidRPr="006F3A6F" w:rsidRDefault="00614912" w:rsidP="00347B9E">
      <w:pPr>
        <w:pStyle w:val="Standard"/>
        <w:widowControl w:val="0"/>
        <w:numPr>
          <w:ilvl w:val="0"/>
          <w:numId w:val="40"/>
        </w:numPr>
        <w:tabs>
          <w:tab w:val="left" w:pos="2410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sumaryczny liczby zgłoszeń</w:t>
      </w:r>
    </w:p>
    <w:p w14:paraId="7BF38343" w14:textId="77777777" w:rsidR="00614912" w:rsidRPr="006F3A6F" w:rsidRDefault="00614912" w:rsidP="00347B9E">
      <w:pPr>
        <w:pStyle w:val="Standard"/>
        <w:widowControl w:val="0"/>
        <w:numPr>
          <w:ilvl w:val="0"/>
          <w:numId w:val="40"/>
        </w:numPr>
        <w:tabs>
          <w:tab w:val="left" w:pos="2410"/>
          <w:tab w:val="left" w:pos="4046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porównawczy liczby zgłoszeń</w:t>
      </w:r>
    </w:p>
    <w:p w14:paraId="47FFA357" w14:textId="77777777" w:rsidR="00614912" w:rsidRPr="006F3A6F" w:rsidRDefault="00614912" w:rsidP="00A65212">
      <w:pPr>
        <w:pStyle w:val="Standard"/>
        <w:widowControl w:val="0"/>
        <w:numPr>
          <w:ilvl w:val="0"/>
          <w:numId w:val="40"/>
        </w:numPr>
        <w:tabs>
          <w:tab w:val="left" w:pos="2410"/>
          <w:tab w:val="left" w:pos="4046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informacje o usuniętych zgłoszeniach</w:t>
      </w:r>
    </w:p>
    <w:p w14:paraId="352A2024" w14:textId="77777777" w:rsidR="00614912" w:rsidRPr="006F3A6F" w:rsidRDefault="00614912" w:rsidP="00A65212">
      <w:pPr>
        <w:pStyle w:val="Standard"/>
        <w:widowControl w:val="0"/>
        <w:numPr>
          <w:ilvl w:val="0"/>
          <w:numId w:val="40"/>
        </w:numPr>
        <w:tabs>
          <w:tab w:val="left" w:pos="2410"/>
          <w:tab w:val="left" w:pos="4046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aktualnie procesowanych zgłoszeń:</w:t>
      </w:r>
    </w:p>
    <w:p w14:paraId="2C1FCF42" w14:textId="77777777" w:rsidR="00614912" w:rsidRPr="006F3A6F" w:rsidRDefault="00614912" w:rsidP="00A65212">
      <w:pPr>
        <w:pStyle w:val="Standard"/>
        <w:widowControl w:val="0"/>
        <w:numPr>
          <w:ilvl w:val="0"/>
          <w:numId w:val="40"/>
        </w:numPr>
        <w:tabs>
          <w:tab w:val="left" w:pos="2410"/>
          <w:tab w:val="left" w:pos="4046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sumaryczny liczny zgłoszeń</w:t>
      </w:r>
    </w:p>
    <w:p w14:paraId="5B5EEA12" w14:textId="77777777" w:rsidR="00614912" w:rsidRPr="006F3A6F" w:rsidRDefault="00614912" w:rsidP="00A65212">
      <w:pPr>
        <w:pStyle w:val="Standard"/>
        <w:widowControl w:val="0"/>
        <w:numPr>
          <w:ilvl w:val="0"/>
          <w:numId w:val="40"/>
        </w:numPr>
        <w:tabs>
          <w:tab w:val="left" w:pos="2410"/>
          <w:tab w:val="left" w:pos="4046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porównawczy obsługujących zgłoszenia</w:t>
      </w:r>
    </w:p>
    <w:p w14:paraId="63469F3C" w14:textId="77777777" w:rsidR="00614912" w:rsidRPr="006F3A6F" w:rsidRDefault="00614912" w:rsidP="00A65212">
      <w:pPr>
        <w:pStyle w:val="Standard"/>
        <w:widowControl w:val="0"/>
        <w:numPr>
          <w:ilvl w:val="0"/>
          <w:numId w:val="40"/>
        </w:numPr>
        <w:tabs>
          <w:tab w:val="left" w:pos="2410"/>
          <w:tab w:val="left" w:pos="4046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porównawczy priorytetów</w:t>
      </w:r>
    </w:p>
    <w:p w14:paraId="2757B3D0" w14:textId="77777777" w:rsidR="00614912" w:rsidRPr="006F3A6F" w:rsidRDefault="00614912" w:rsidP="00A65212">
      <w:pPr>
        <w:pStyle w:val="Standard"/>
        <w:widowControl w:val="0"/>
        <w:numPr>
          <w:ilvl w:val="0"/>
          <w:numId w:val="40"/>
        </w:numPr>
        <w:tabs>
          <w:tab w:val="left" w:pos="2410"/>
          <w:tab w:val="left" w:pos="4046"/>
        </w:tabs>
        <w:spacing w:line="254" w:lineRule="exact"/>
        <w:ind w:left="2552"/>
        <w:jc w:val="both"/>
        <w:rPr>
          <w:color w:val="000000" w:themeColor="text1"/>
        </w:rPr>
      </w:pPr>
      <w:r w:rsidRPr="006F3A6F">
        <w:rPr>
          <w:color w:val="000000" w:themeColor="text1"/>
        </w:rPr>
        <w:t>porównawczy kategorii</w:t>
      </w:r>
    </w:p>
    <w:p w14:paraId="6A9A056E" w14:textId="77777777" w:rsidR="00614912" w:rsidRPr="006F3A6F" w:rsidRDefault="00614912" w:rsidP="001D52F9">
      <w:pPr>
        <w:pStyle w:val="Tytu"/>
        <w:numPr>
          <w:ilvl w:val="0"/>
          <w:numId w:val="7"/>
        </w:numPr>
        <w:jc w:val="both"/>
        <w:rPr>
          <w:rFonts w:ascii="Times New Roman" w:hAnsi="Times New Roman" w:cs="Times New Roman"/>
          <w:b w:val="0"/>
          <w:color w:val="000000" w:themeColor="text1"/>
        </w:rPr>
      </w:pPr>
      <w:r w:rsidRPr="006F3A6F">
        <w:rPr>
          <w:rFonts w:ascii="Times New Roman" w:hAnsi="Times New Roman" w:cs="Times New Roman"/>
          <w:b w:val="0"/>
          <w:color w:val="000000" w:themeColor="text1"/>
        </w:rPr>
        <w:t>eksport raportów do XLSX i CSV</w:t>
      </w:r>
    </w:p>
    <w:p w14:paraId="7834DCE9" w14:textId="77777777" w:rsidR="00614912" w:rsidRPr="006F3A6F" w:rsidRDefault="00614912" w:rsidP="003C0FAF">
      <w:pPr>
        <w:pStyle w:val="Standard"/>
        <w:widowControl w:val="0"/>
        <w:tabs>
          <w:tab w:val="left" w:pos="4046"/>
        </w:tabs>
        <w:spacing w:line="254" w:lineRule="exact"/>
        <w:jc w:val="both"/>
        <w:rPr>
          <w:color w:val="000000" w:themeColor="text1"/>
        </w:rPr>
      </w:pPr>
    </w:p>
    <w:p w14:paraId="1F0BCEC2" w14:textId="77777777" w:rsidR="00A00CC3" w:rsidRPr="006F3A6F" w:rsidRDefault="00614912" w:rsidP="00A00CC3">
      <w:pPr>
        <w:pStyle w:val="Tytu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6F3A6F">
        <w:rPr>
          <w:rFonts w:ascii="Times New Roman" w:hAnsi="Times New Roman" w:cs="Times New Roman"/>
          <w:color w:val="000000" w:themeColor="text1"/>
          <w:szCs w:val="24"/>
        </w:rPr>
        <w:t>Wymagania wobec Wykonawcy</w:t>
      </w:r>
    </w:p>
    <w:p w14:paraId="2307A28C" w14:textId="77777777" w:rsidR="00A00CC3" w:rsidRPr="006F3A6F" w:rsidRDefault="00A00CC3" w:rsidP="00A00CC3">
      <w:pPr>
        <w:widowControl/>
        <w:numPr>
          <w:ilvl w:val="0"/>
          <w:numId w:val="45"/>
        </w:numPr>
        <w:autoSpaceDN/>
        <w:jc w:val="both"/>
        <w:textAlignment w:val="auto"/>
        <w:rPr>
          <w:strike/>
          <w:color w:val="000000" w:themeColor="text1"/>
        </w:rPr>
      </w:pPr>
      <w:r w:rsidRPr="006F3A6F">
        <w:rPr>
          <w:color w:val="000000" w:themeColor="text1"/>
        </w:rPr>
        <w:t xml:space="preserve">Wykonawca zobowiązuje się do  utrzymania urządzeń drukujących Zamawiającego, sprawnych technicznie przez okres oznaczony w umowie, przy czym: </w:t>
      </w:r>
    </w:p>
    <w:p w14:paraId="76F3A5EE" w14:textId="0B266292" w:rsidR="00865127" w:rsidRPr="006F3A6F" w:rsidRDefault="00865127" w:rsidP="00865127">
      <w:pPr>
        <w:pStyle w:val="Default"/>
        <w:numPr>
          <w:ilvl w:val="4"/>
          <w:numId w:val="44"/>
        </w:numPr>
        <w:spacing w:after="13"/>
        <w:ind w:left="1134" w:hanging="425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F3A6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czas reakcji</w:t>
      </w:r>
      <w:r w:rsidRPr="006F3A6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, czyli czas przybycia pracownika Wykonawcy do wskazanego przez Zamawiającego miejsca, od momentu zgłoszenia przez Zamawiającego, dotyczącego awarii/usterki/uszkodzenia/zacięcia papieru/wymiany materiałów eksploatacyjnych/innego wsparcia serwisowego nie może być </w:t>
      </w:r>
      <w:r w:rsidRPr="00430F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dłuższy niż </w:t>
      </w:r>
      <w:r w:rsidR="00D6663B" w:rsidRPr="00430F88">
        <w:rPr>
          <w:rFonts w:ascii="Times New Roman" w:hAnsi="Times New Roman" w:cs="Times New Roman"/>
          <w:color w:val="000000" w:themeColor="text1"/>
          <w:sz w:val="22"/>
          <w:szCs w:val="22"/>
        </w:rPr>
        <w:t>30</w:t>
      </w:r>
      <w:r w:rsidRPr="00430F88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minut</w:t>
      </w:r>
      <w:r w:rsidRPr="006F3A6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</w:t>
      </w:r>
    </w:p>
    <w:p w14:paraId="7C3189D4" w14:textId="77777777" w:rsidR="00865127" w:rsidRPr="006F3A6F" w:rsidRDefault="00865127" w:rsidP="00865127">
      <w:pPr>
        <w:pStyle w:val="Default"/>
        <w:numPr>
          <w:ilvl w:val="4"/>
          <w:numId w:val="44"/>
        </w:numPr>
        <w:spacing w:after="13"/>
        <w:ind w:left="1134" w:hanging="425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F3A6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czas realizacji naprawy:</w:t>
      </w:r>
      <w:r w:rsidRPr="006F3A6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Wykonawca zobowiązany jest dokonać naprawy urządzenia drukującego w czasie maksymalnie 1 dnia roboczego, licząc od momentu dokonania zgłoszenia awarii/usterki/uszkodzenia przez Zamawiającego,</w:t>
      </w:r>
    </w:p>
    <w:p w14:paraId="1381794A" w14:textId="77777777" w:rsidR="00865127" w:rsidRPr="006F3A6F" w:rsidRDefault="00865127" w:rsidP="00865127">
      <w:pPr>
        <w:pStyle w:val="Default"/>
        <w:numPr>
          <w:ilvl w:val="4"/>
          <w:numId w:val="44"/>
        </w:numPr>
        <w:spacing w:after="13"/>
        <w:ind w:left="1134" w:hanging="425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F3A6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czas realizacji usługi konserwacji lub przeglądu</w:t>
      </w:r>
      <w:r w:rsidRPr="006F3A6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wynosi maksymalnie do 3 dni roboczych, </w:t>
      </w:r>
      <w:r w:rsidRPr="006F3A6F">
        <w:rPr>
          <w:rFonts w:ascii="Times New Roman" w:hAnsi="Times New Roman" w:cs="Times New Roman"/>
          <w:color w:val="000000" w:themeColor="text1"/>
          <w:sz w:val="22"/>
          <w:szCs w:val="22"/>
          <w:lang w:eastAsia="zh-CN"/>
        </w:rPr>
        <w:t xml:space="preserve"> </w:t>
      </w:r>
      <w:r w:rsidRPr="006F3A6F">
        <w:rPr>
          <w:rFonts w:ascii="Times New Roman" w:hAnsi="Times New Roman" w:cs="Times New Roman"/>
          <w:color w:val="000000" w:themeColor="text1"/>
          <w:sz w:val="22"/>
          <w:szCs w:val="22"/>
        </w:rPr>
        <w:t>licząc od momentu dokonania zgłoszenia;</w:t>
      </w:r>
    </w:p>
    <w:p w14:paraId="6916B551" w14:textId="77777777" w:rsidR="00865127" w:rsidRPr="006F3A6F" w:rsidRDefault="00865127" w:rsidP="00865127">
      <w:pPr>
        <w:pStyle w:val="Default"/>
        <w:numPr>
          <w:ilvl w:val="4"/>
          <w:numId w:val="44"/>
        </w:numPr>
        <w:spacing w:after="13"/>
        <w:ind w:left="1134" w:hanging="425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F3A6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czas realizacji dostarczenia materiałów eksploatacyjnych</w:t>
      </w:r>
      <w:r w:rsidRPr="006F3A6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wynosi maksymalnie do 7 dni roboczych, z uwzględnieniem zapisów w Części III pkt 12 opisu przedmiotu zamówienia</w:t>
      </w:r>
    </w:p>
    <w:p w14:paraId="2736CF6D" w14:textId="77777777" w:rsidR="00865127" w:rsidRPr="006F3A6F" w:rsidRDefault="00865127" w:rsidP="00865127">
      <w:pPr>
        <w:pStyle w:val="Default"/>
        <w:numPr>
          <w:ilvl w:val="4"/>
          <w:numId w:val="44"/>
        </w:numPr>
        <w:spacing w:after="13"/>
        <w:ind w:left="1134" w:hanging="425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F3A6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czas realizacji pozostałych czynności w zakresie wsparcia serwisowego:</w:t>
      </w:r>
      <w:r w:rsidRPr="006F3A6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 Wykonawca zobowiązany jest do ich wykonania niezwłocznie, maksymalnie w ciągu 2 godzin, licząc od momentu dokonania zgłoszenia konieczności ich wykonania, </w:t>
      </w:r>
    </w:p>
    <w:p w14:paraId="7CC04AC2" w14:textId="77777777" w:rsidR="00865127" w:rsidRPr="006F3A6F" w:rsidRDefault="00865127" w:rsidP="00865127">
      <w:pPr>
        <w:pStyle w:val="Default"/>
        <w:numPr>
          <w:ilvl w:val="4"/>
          <w:numId w:val="44"/>
        </w:numPr>
        <w:spacing w:after="13"/>
        <w:ind w:left="1134" w:hanging="425"/>
        <w:jc w:val="both"/>
        <w:rPr>
          <w:rFonts w:ascii="Times New Roman" w:hAnsi="Times New Roman" w:cs="Times New Roman"/>
          <w:color w:val="000000" w:themeColor="text1"/>
          <w:sz w:val="22"/>
          <w:szCs w:val="22"/>
        </w:rPr>
      </w:pPr>
      <w:r w:rsidRPr="006F3A6F">
        <w:rPr>
          <w:rFonts w:ascii="Times New Roman" w:hAnsi="Times New Roman" w:cs="Times New Roman"/>
          <w:color w:val="000000" w:themeColor="text1"/>
          <w:sz w:val="22"/>
          <w:szCs w:val="22"/>
        </w:rPr>
        <w:t xml:space="preserve">Wezwania zgłoszone po godz. 15:00 realizowane będą w pierwszej kolejności w następnym dniu roboczym Zamawiającego; </w:t>
      </w:r>
    </w:p>
    <w:p w14:paraId="3EE192FF" w14:textId="52E744EF" w:rsidR="00455D88" w:rsidRPr="00430F88" w:rsidRDefault="00865127" w:rsidP="006A5C78">
      <w:pPr>
        <w:pStyle w:val="Default"/>
        <w:numPr>
          <w:ilvl w:val="4"/>
          <w:numId w:val="44"/>
        </w:numPr>
        <w:spacing w:after="13"/>
        <w:ind w:left="1134" w:hanging="425"/>
        <w:jc w:val="both"/>
        <w:rPr>
          <w:rStyle w:val="Pogrubienie"/>
          <w:rFonts w:ascii="Times New Roman" w:hAnsi="Times New Roman" w:cs="Times New Roman"/>
          <w:b w:val="0"/>
          <w:color w:val="000000" w:themeColor="text1"/>
          <w:sz w:val="22"/>
          <w:szCs w:val="22"/>
          <w:lang w:eastAsia="zh-CN"/>
        </w:rPr>
      </w:pPr>
      <w:r w:rsidRPr="00430F88">
        <w:rPr>
          <w:rStyle w:val="Pogrubienie"/>
          <w:rFonts w:ascii="Times New Roman" w:hAnsi="Times New Roman" w:cs="Times New Roman"/>
          <w:b w:val="0"/>
          <w:color w:val="000000" w:themeColor="text1"/>
          <w:sz w:val="22"/>
          <w:szCs w:val="22"/>
          <w:lang w:eastAsia="zh-CN"/>
        </w:rPr>
        <w:t>w przypadku gdy ze względu na charakter awarii/uszkodzenia konieczne będzie wydłużenie terminu , o którym mowa w lit. b) Wykonawca za zgodą Zamawiającego</w:t>
      </w:r>
      <w:r w:rsidR="006A5C78" w:rsidRPr="00430F88">
        <w:rPr>
          <w:rStyle w:val="Pogrubienie"/>
          <w:rFonts w:ascii="Times New Roman" w:hAnsi="Times New Roman" w:cs="Times New Roman"/>
          <w:b w:val="0"/>
          <w:color w:val="000000" w:themeColor="text1"/>
          <w:sz w:val="22"/>
          <w:szCs w:val="22"/>
          <w:lang w:eastAsia="zh-CN"/>
        </w:rPr>
        <w:t xml:space="preserve"> </w:t>
      </w:r>
      <w:bookmarkStart w:id="2" w:name="_Hlk45267039"/>
      <w:r w:rsidR="006A5C78" w:rsidRPr="00430F88">
        <w:rPr>
          <w:rStyle w:val="Pogrubienie"/>
          <w:rFonts w:ascii="Times New Roman" w:hAnsi="Times New Roman" w:cs="Times New Roman"/>
          <w:b w:val="0"/>
          <w:color w:val="000000" w:themeColor="text1"/>
          <w:sz w:val="22"/>
          <w:szCs w:val="22"/>
          <w:lang w:eastAsia="zh-CN"/>
        </w:rPr>
        <w:t xml:space="preserve">(po dostarczeniu Zamawiającemu protokołu </w:t>
      </w:r>
      <w:r w:rsidR="00934CE1" w:rsidRPr="00430F88">
        <w:rPr>
          <w:rStyle w:val="Pogrubienie"/>
          <w:rFonts w:ascii="Times New Roman" w:hAnsi="Times New Roman" w:cs="Times New Roman"/>
          <w:b w:val="0"/>
          <w:color w:val="000000" w:themeColor="text1"/>
          <w:sz w:val="22"/>
          <w:szCs w:val="22"/>
          <w:lang w:eastAsia="zh-CN"/>
        </w:rPr>
        <w:t>z</w:t>
      </w:r>
      <w:r w:rsidR="006A5C78" w:rsidRPr="00430F88">
        <w:rPr>
          <w:rStyle w:val="Pogrubienie"/>
          <w:rFonts w:ascii="Times New Roman" w:hAnsi="Times New Roman" w:cs="Times New Roman"/>
          <w:b w:val="0"/>
          <w:color w:val="000000" w:themeColor="text1"/>
          <w:sz w:val="22"/>
          <w:szCs w:val="22"/>
          <w:lang w:eastAsia="zh-CN"/>
        </w:rPr>
        <w:t xml:space="preserve"> naprawy)</w:t>
      </w:r>
      <w:bookmarkEnd w:id="2"/>
      <w:r w:rsidRPr="00430F88">
        <w:rPr>
          <w:rStyle w:val="Pogrubienie"/>
          <w:rFonts w:ascii="Times New Roman" w:hAnsi="Times New Roman" w:cs="Times New Roman"/>
          <w:b w:val="0"/>
          <w:color w:val="000000" w:themeColor="text1"/>
          <w:sz w:val="22"/>
          <w:szCs w:val="22"/>
          <w:lang w:eastAsia="zh-CN"/>
        </w:rPr>
        <w:t xml:space="preserve"> usunie awarię w wyznaczonym terminie nie dłuższym niż 14 dni roboczych </w:t>
      </w:r>
      <w:r w:rsidR="00B26499" w:rsidRPr="00430F88">
        <w:rPr>
          <w:rStyle w:val="Pogrubienie"/>
          <w:rFonts w:ascii="Times New Roman" w:hAnsi="Times New Roman" w:cs="Times New Roman"/>
          <w:b w:val="0"/>
          <w:color w:val="000000" w:themeColor="text1"/>
          <w:sz w:val="22"/>
          <w:szCs w:val="22"/>
          <w:lang w:eastAsia="zh-CN"/>
        </w:rPr>
        <w:t>p</w:t>
      </w:r>
      <w:r w:rsidRPr="00430F88">
        <w:rPr>
          <w:rStyle w:val="Pogrubienie"/>
          <w:rFonts w:ascii="Times New Roman" w:hAnsi="Times New Roman" w:cs="Times New Roman"/>
          <w:b w:val="0"/>
          <w:color w:val="000000" w:themeColor="text1"/>
          <w:sz w:val="22"/>
          <w:szCs w:val="22"/>
          <w:lang w:eastAsia="zh-CN"/>
        </w:rPr>
        <w:t xml:space="preserve">od warunkiem dostarczenia Zamawiającemu w terminie </w:t>
      </w:r>
      <w:r w:rsidR="002E211B" w:rsidRPr="00430F88">
        <w:rPr>
          <w:rStyle w:val="Pogrubienie"/>
          <w:rFonts w:ascii="Times New Roman" w:hAnsi="Times New Roman" w:cs="Times New Roman"/>
          <w:b w:val="0"/>
          <w:color w:val="000000" w:themeColor="text1"/>
          <w:sz w:val="22"/>
          <w:szCs w:val="22"/>
          <w:lang w:eastAsia="zh-CN"/>
        </w:rPr>
        <w:t xml:space="preserve">o </w:t>
      </w:r>
      <w:r w:rsidRPr="00430F88">
        <w:rPr>
          <w:rStyle w:val="Pogrubienie"/>
          <w:rFonts w:ascii="Times New Roman" w:hAnsi="Times New Roman" w:cs="Times New Roman"/>
          <w:b w:val="0"/>
          <w:color w:val="000000" w:themeColor="text1"/>
          <w:sz w:val="22"/>
          <w:szCs w:val="22"/>
          <w:lang w:eastAsia="zh-CN"/>
        </w:rPr>
        <w:t>którym mowa w lit. b) , urządzenia zastępczego o parametrach nie g</w:t>
      </w:r>
      <w:r w:rsidR="005D53EC" w:rsidRPr="00430F88">
        <w:rPr>
          <w:rStyle w:val="Pogrubienie"/>
          <w:rFonts w:ascii="Times New Roman" w:hAnsi="Times New Roman" w:cs="Times New Roman"/>
          <w:b w:val="0"/>
          <w:color w:val="000000" w:themeColor="text1"/>
          <w:sz w:val="22"/>
          <w:szCs w:val="22"/>
          <w:lang w:eastAsia="zh-CN"/>
        </w:rPr>
        <w:t xml:space="preserve">orszych,  na cały okres naprawy. Urządzenie zastępcze zostanie użyczone Zamawiającemu na czas realizacji zamówienia i zwrócone Wykonawcy w terminie maksymalnie 30 dni  po zakończeniu realizacji umowy. </w:t>
      </w:r>
    </w:p>
    <w:p w14:paraId="5433D183" w14:textId="77777777" w:rsidR="00865127" w:rsidRPr="00430F88" w:rsidRDefault="00865127" w:rsidP="00865127">
      <w:pPr>
        <w:pStyle w:val="Default"/>
        <w:numPr>
          <w:ilvl w:val="4"/>
          <w:numId w:val="44"/>
        </w:numPr>
        <w:spacing w:after="13"/>
        <w:ind w:left="1134" w:hanging="425"/>
        <w:jc w:val="both"/>
        <w:rPr>
          <w:rStyle w:val="Pogrubienie"/>
          <w:rFonts w:ascii="Times New Roman" w:hAnsi="Times New Roman" w:cs="Times New Roman"/>
          <w:b w:val="0"/>
          <w:color w:val="000000" w:themeColor="text1"/>
          <w:lang w:eastAsia="zh-CN"/>
        </w:rPr>
      </w:pPr>
      <w:r w:rsidRPr="00430F88">
        <w:rPr>
          <w:rStyle w:val="Pogrubienie"/>
          <w:rFonts w:ascii="Times New Roman" w:hAnsi="Times New Roman" w:cs="Times New Roman"/>
          <w:b w:val="0"/>
          <w:color w:val="000000" w:themeColor="text1"/>
          <w:lang w:eastAsia="zh-CN"/>
        </w:rPr>
        <w:t xml:space="preserve">w przypadku dostarczenia przez Wykonawcę na czas naprawy sprzętu lub podzespołów zamiennych, kara umowna, o której mowa w § 7 ust. 1 pkt 5) nie ma zastosowania. </w:t>
      </w:r>
    </w:p>
    <w:p w14:paraId="62F96787" w14:textId="1E04B256" w:rsidR="00865127" w:rsidRPr="00430F88" w:rsidRDefault="00865127" w:rsidP="00047309">
      <w:pPr>
        <w:pStyle w:val="Default"/>
        <w:numPr>
          <w:ilvl w:val="4"/>
          <w:numId w:val="44"/>
        </w:numPr>
        <w:spacing w:after="13"/>
        <w:ind w:left="1134" w:hanging="425"/>
        <w:jc w:val="both"/>
        <w:rPr>
          <w:rStyle w:val="Pogrubienie"/>
          <w:rFonts w:ascii="Times New Roman" w:hAnsi="Times New Roman" w:cs="Times New Roman"/>
          <w:b w:val="0"/>
          <w:color w:val="000000" w:themeColor="text1"/>
          <w:lang w:eastAsia="zh-CN"/>
        </w:rPr>
      </w:pPr>
      <w:r w:rsidRPr="00430F88">
        <w:rPr>
          <w:rStyle w:val="Pogrubienie"/>
          <w:rFonts w:ascii="Times New Roman" w:hAnsi="Times New Roman" w:cs="Times New Roman"/>
          <w:b w:val="0"/>
          <w:color w:val="000000" w:themeColor="text1"/>
          <w:lang w:eastAsia="zh-CN"/>
        </w:rPr>
        <w:t xml:space="preserve">W przypadku nieopłacalności naprawy urządzenia, w szczególności gdy koszt części zamiennych niezbędnych do naprawy przekracza 60% wartości rynkowej </w:t>
      </w:r>
      <w:bookmarkStart w:id="3" w:name="_Hlk45266997"/>
      <w:r w:rsidRPr="00430F88">
        <w:rPr>
          <w:rStyle w:val="Pogrubienie"/>
          <w:rFonts w:ascii="Times New Roman" w:hAnsi="Times New Roman" w:cs="Times New Roman"/>
          <w:b w:val="0"/>
          <w:color w:val="000000" w:themeColor="text1"/>
          <w:lang w:eastAsia="zh-CN"/>
        </w:rPr>
        <w:lastRenderedPageBreak/>
        <w:t>urządzenia</w:t>
      </w:r>
      <w:r w:rsidR="006A5C78" w:rsidRPr="00430F88">
        <w:rPr>
          <w:rStyle w:val="Pogrubienie"/>
          <w:rFonts w:ascii="Times New Roman" w:hAnsi="Times New Roman" w:cs="Times New Roman"/>
          <w:b w:val="0"/>
          <w:color w:val="000000" w:themeColor="text1"/>
          <w:lang w:eastAsia="zh-CN"/>
        </w:rPr>
        <w:t xml:space="preserve"> (po dostarczeniu Zamawiającemu </w:t>
      </w:r>
      <w:r w:rsidR="00D951DA" w:rsidRPr="00430F88">
        <w:rPr>
          <w:rStyle w:val="Pogrubienie"/>
          <w:rFonts w:ascii="Times New Roman" w:hAnsi="Times New Roman" w:cs="Times New Roman"/>
          <w:b w:val="0"/>
          <w:color w:val="000000" w:themeColor="text1"/>
          <w:lang w:eastAsia="zh-CN"/>
        </w:rPr>
        <w:t xml:space="preserve">wniosku o wymianę urządzenia z załączonymi kosztami naprawy oraz </w:t>
      </w:r>
      <w:r w:rsidR="00D951DA" w:rsidRPr="00430F88">
        <w:rPr>
          <w:rFonts w:ascii="Times New Roman" w:hAnsi="Times New Roman" w:cs="Times New Roman"/>
          <w:color w:val="000000" w:themeColor="text1"/>
        </w:rPr>
        <w:t>wartości rynkowej drukarki i części zamiennych</w:t>
      </w:r>
      <w:bookmarkEnd w:id="3"/>
      <w:r w:rsidR="00D951DA" w:rsidRPr="00430F88">
        <w:rPr>
          <w:rFonts w:ascii="Times New Roman" w:hAnsi="Times New Roman" w:cs="Times New Roman"/>
          <w:color w:val="000000" w:themeColor="text1"/>
        </w:rPr>
        <w:t xml:space="preserve"> </w:t>
      </w:r>
      <w:r w:rsidR="00B421FE" w:rsidRPr="00430F88">
        <w:rPr>
          <w:rFonts w:ascii="Times New Roman" w:hAnsi="Times New Roman" w:cs="Times New Roman"/>
          <w:color w:val="000000" w:themeColor="text1"/>
        </w:rPr>
        <w:t>)</w:t>
      </w:r>
      <w:r w:rsidRPr="00430F88">
        <w:rPr>
          <w:rStyle w:val="Pogrubienie"/>
          <w:rFonts w:ascii="Times New Roman" w:hAnsi="Times New Roman" w:cs="Times New Roman"/>
          <w:b w:val="0"/>
          <w:color w:val="000000" w:themeColor="text1"/>
          <w:lang w:eastAsia="zh-CN"/>
        </w:rPr>
        <w:t>Zamawiający może wyrazić zgodę na wymianę urządzenia na urządzenie o nie gorszych parametrach, z uwzględn</w:t>
      </w:r>
      <w:r w:rsidR="006E36A8" w:rsidRPr="00430F88">
        <w:rPr>
          <w:rStyle w:val="Pogrubienie"/>
          <w:rFonts w:ascii="Times New Roman" w:hAnsi="Times New Roman" w:cs="Times New Roman"/>
          <w:b w:val="0"/>
          <w:color w:val="000000" w:themeColor="text1"/>
          <w:lang w:eastAsia="zh-CN"/>
        </w:rPr>
        <w:t>ieniem zapisów  Części II pkt 14</w:t>
      </w:r>
      <w:r w:rsidRPr="00430F88">
        <w:rPr>
          <w:rStyle w:val="Pogrubienie"/>
          <w:rFonts w:ascii="Times New Roman" w:hAnsi="Times New Roman" w:cs="Times New Roman"/>
          <w:b w:val="0"/>
          <w:color w:val="000000" w:themeColor="text1"/>
          <w:lang w:eastAsia="zh-CN"/>
        </w:rPr>
        <w:t xml:space="preserve"> Opisu przedmiotu zamówienia. Wykonawca </w:t>
      </w:r>
      <w:r w:rsidR="001A0AB0" w:rsidRPr="00430F88">
        <w:rPr>
          <w:rStyle w:val="Pogrubienie"/>
          <w:rFonts w:ascii="Times New Roman" w:hAnsi="Times New Roman" w:cs="Times New Roman"/>
          <w:b w:val="0"/>
          <w:color w:val="000000" w:themeColor="text1"/>
          <w:lang w:eastAsia="zh-CN"/>
        </w:rPr>
        <w:t>dostarczy urządzenie</w:t>
      </w:r>
      <w:r w:rsidRPr="00430F88">
        <w:rPr>
          <w:rStyle w:val="Pogrubienie"/>
          <w:rFonts w:ascii="Times New Roman" w:hAnsi="Times New Roman" w:cs="Times New Roman"/>
          <w:b w:val="0"/>
          <w:color w:val="000000" w:themeColor="text1"/>
          <w:lang w:eastAsia="zh-CN"/>
        </w:rPr>
        <w:t xml:space="preserve"> w terminie do 2 dni roboczych od wyrażenia zgody przez Zamawiającego.</w:t>
      </w:r>
      <w:r w:rsidR="00047309" w:rsidRPr="00430F88">
        <w:rPr>
          <w:rStyle w:val="Pogrubienie"/>
          <w:rFonts w:ascii="Times New Roman" w:hAnsi="Times New Roman" w:cs="Times New Roman"/>
          <w:b w:val="0"/>
          <w:color w:val="000000" w:themeColor="text1"/>
          <w:lang w:eastAsia="zh-CN"/>
        </w:rPr>
        <w:t xml:space="preserve"> Urządzenie zastępcze zostanie użyczone Zamawiającemu na czas realizacji zamówienia i zwrócone Wykonawcy w terminie maksymalnie 30 dni  po zakończeniu realizacji umowy.</w:t>
      </w:r>
    </w:p>
    <w:p w14:paraId="15059730" w14:textId="17FCE9B4" w:rsidR="00A00CC3" w:rsidRPr="006F3A6F" w:rsidRDefault="00A00CC3" w:rsidP="00A00CC3">
      <w:pPr>
        <w:pStyle w:val="Nagwek2"/>
        <w:numPr>
          <w:ilvl w:val="0"/>
          <w:numId w:val="45"/>
        </w:numPr>
        <w:jc w:val="both"/>
        <w:rPr>
          <w:rStyle w:val="Pogrubienie"/>
          <w:b w:val="0"/>
          <w:color w:val="000000" w:themeColor="text1"/>
          <w:szCs w:val="24"/>
        </w:rPr>
      </w:pPr>
      <w:r w:rsidRPr="006F3A6F">
        <w:rPr>
          <w:rStyle w:val="Pogrubienie"/>
          <w:b w:val="0"/>
          <w:color w:val="000000" w:themeColor="text1"/>
          <w:szCs w:val="24"/>
        </w:rPr>
        <w:t xml:space="preserve">Zgłoszenia, będą odbywały się w dni robocze, </w:t>
      </w:r>
      <w:r w:rsidR="00F40745">
        <w:rPr>
          <w:rStyle w:val="Pogrubienie"/>
          <w:b w:val="0"/>
          <w:color w:val="000000" w:themeColor="text1"/>
          <w:szCs w:val="24"/>
        </w:rPr>
        <w:t>telefonicznie lub</w:t>
      </w:r>
      <w:r w:rsidRPr="006F3A6F">
        <w:rPr>
          <w:rStyle w:val="Pogrubienie"/>
          <w:b w:val="0"/>
          <w:color w:val="000000" w:themeColor="text1"/>
          <w:szCs w:val="24"/>
        </w:rPr>
        <w:t xml:space="preserve"> elektronicznie poprzez zarejestrowanie zgłoszenia w udostępnionym przez Wykonawcę panelu serwisowym (panel serwisowy WWW zgodnie Częścią IV pkt. 2</w:t>
      </w:r>
      <w:r w:rsidR="00DB03D7">
        <w:rPr>
          <w:rStyle w:val="Pogrubienie"/>
          <w:b w:val="0"/>
          <w:color w:val="000000" w:themeColor="text1"/>
          <w:szCs w:val="24"/>
        </w:rPr>
        <w:t>3</w:t>
      </w:r>
      <w:r w:rsidRPr="006F3A6F">
        <w:rPr>
          <w:rStyle w:val="Pogrubienie"/>
          <w:b w:val="0"/>
          <w:color w:val="000000" w:themeColor="text1"/>
          <w:szCs w:val="24"/>
        </w:rPr>
        <w:t xml:space="preserve"> opisu przedmiotu zamówienia). </w:t>
      </w:r>
    </w:p>
    <w:p w14:paraId="1285CA8E" w14:textId="4309BB33" w:rsidR="00A00CC3" w:rsidRPr="006F3A6F" w:rsidRDefault="002303FD" w:rsidP="00A00CC3">
      <w:pPr>
        <w:pStyle w:val="Nagwek2"/>
        <w:numPr>
          <w:ilvl w:val="0"/>
          <w:numId w:val="45"/>
        </w:numPr>
        <w:jc w:val="both"/>
        <w:rPr>
          <w:bCs/>
          <w:color w:val="000000" w:themeColor="text1"/>
          <w:szCs w:val="24"/>
        </w:rPr>
      </w:pPr>
      <w:r w:rsidRPr="006F3A6F">
        <w:rPr>
          <w:bCs/>
          <w:color w:val="000000" w:themeColor="text1"/>
          <w:szCs w:val="28"/>
        </w:rPr>
        <w:t xml:space="preserve">Udzielenie gwarancji na wykonane naprawy urządzeń drukujących, na okres 24 miesięcy od daty wykonania usługi, potwierdzonej przez przedstawiciela Zamawiającego, a w przypadku dostarczenia koniecznych do wykonania naprawy części zamiennych (akcesoriów, podzespołów, i in.) Wykonawca udziela na nie gwarancji na okres 24 miesięcy, jednakże nie krótszej niż gwarancja producenta, liczonej od daty podpisania przez przedstawicieli Stron, „Protokołu naprawy/wymiany materiałów eksploatacyjnych” </w:t>
      </w:r>
      <w:r w:rsidR="00A00CC3" w:rsidRPr="006F3A6F">
        <w:rPr>
          <w:bCs/>
          <w:color w:val="000000" w:themeColor="text1"/>
          <w:szCs w:val="28"/>
        </w:rPr>
        <w:t xml:space="preserve"> </w:t>
      </w:r>
      <w:r w:rsidR="007A01E7" w:rsidRPr="006F3A6F">
        <w:rPr>
          <w:bCs/>
          <w:color w:val="000000" w:themeColor="text1"/>
          <w:szCs w:val="28"/>
        </w:rPr>
        <w:t xml:space="preserve"> </w:t>
      </w:r>
    </w:p>
    <w:p w14:paraId="31B87351" w14:textId="573ED238" w:rsidR="005A1529" w:rsidRPr="006F3A6F" w:rsidRDefault="00614912" w:rsidP="005A1529">
      <w:pPr>
        <w:pStyle w:val="Nagwek2"/>
        <w:numPr>
          <w:ilvl w:val="0"/>
          <w:numId w:val="45"/>
        </w:numPr>
        <w:jc w:val="both"/>
        <w:rPr>
          <w:color w:val="000000" w:themeColor="text1"/>
        </w:rPr>
      </w:pPr>
      <w:r w:rsidRPr="006F3A6F">
        <w:rPr>
          <w:color w:val="000000" w:themeColor="text1"/>
        </w:rPr>
        <w:t xml:space="preserve">Przeszkolenie oddelegowanych w tym celu pracowników Wykonawcy w zakresie obsługi systemu </w:t>
      </w:r>
      <w:r w:rsidRPr="006F3A6F">
        <w:rPr>
          <w:bCs/>
          <w:color w:val="000000" w:themeColor="text1"/>
        </w:rPr>
        <w:t>monitoringu urządzeń drukujących oraz systemu druku bezpiecznego</w:t>
      </w:r>
      <w:r w:rsidRPr="006F3A6F">
        <w:rPr>
          <w:color w:val="000000" w:themeColor="text1"/>
        </w:rPr>
        <w:t xml:space="preserve"> musi zostać zakończone wydaniem certyfikatu z odbytego szkolenia</w:t>
      </w:r>
      <w:r w:rsidR="00DF03CE" w:rsidRPr="006F3A6F">
        <w:rPr>
          <w:color w:val="000000" w:themeColor="text1"/>
        </w:rPr>
        <w:t>. Termin szkolenia zostanie ustalony m</w:t>
      </w:r>
      <w:r w:rsidR="00F821B7">
        <w:rPr>
          <w:color w:val="000000" w:themeColor="text1"/>
        </w:rPr>
        <w:t>iedzy Zamawiającym a Wykonawcą. S</w:t>
      </w:r>
      <w:r w:rsidR="005C4F55" w:rsidRPr="006F3A6F">
        <w:rPr>
          <w:color w:val="000000" w:themeColor="text1"/>
        </w:rPr>
        <w:t xml:space="preserve">zkolenie ma się odbyć </w:t>
      </w:r>
      <w:r w:rsidR="00DF03CE" w:rsidRPr="006F3A6F">
        <w:rPr>
          <w:color w:val="000000" w:themeColor="text1"/>
        </w:rPr>
        <w:t>nie później niż 60 dni od dnia zawarcia umowy.</w:t>
      </w:r>
    </w:p>
    <w:p w14:paraId="0C2CBA14" w14:textId="77777777" w:rsidR="005A1529" w:rsidRPr="00430F88" w:rsidRDefault="005A1529" w:rsidP="005A1529">
      <w:pPr>
        <w:pStyle w:val="Nagwek1"/>
        <w:numPr>
          <w:ilvl w:val="0"/>
          <w:numId w:val="45"/>
        </w:numPr>
        <w:jc w:val="both"/>
        <w:rPr>
          <w:rFonts w:ascii="Times New Roman" w:hAnsi="Times New Roman" w:cs="Times New Roman"/>
          <w:b w:val="0"/>
          <w:color w:val="000000" w:themeColor="text1"/>
          <w:szCs w:val="24"/>
          <w:lang w:val="pl-PL"/>
        </w:rPr>
      </w:pPr>
      <w:r w:rsidRPr="00430F88">
        <w:rPr>
          <w:rFonts w:ascii="Times New Roman" w:hAnsi="Times New Roman" w:cs="Times New Roman"/>
          <w:b w:val="0"/>
          <w:color w:val="000000" w:themeColor="text1"/>
          <w:szCs w:val="24"/>
          <w:lang w:bidi="he-IL"/>
        </w:rPr>
        <w:t>Do zadań Wykonawcy należy: zapewnienie wszelkich niezbędnych</w:t>
      </w:r>
      <w:r w:rsidRPr="00430F88">
        <w:rPr>
          <w:rFonts w:ascii="Times New Roman" w:hAnsi="Times New Roman" w:cs="Times New Roman"/>
          <w:b w:val="0"/>
          <w:color w:val="000000" w:themeColor="text1"/>
          <w:szCs w:val="24"/>
          <w:lang w:val="pl-PL" w:bidi="he-IL"/>
        </w:rPr>
        <w:t xml:space="preserve"> nowych</w:t>
      </w:r>
      <w:r w:rsidRPr="00430F88">
        <w:rPr>
          <w:rFonts w:ascii="Times New Roman" w:hAnsi="Times New Roman" w:cs="Times New Roman"/>
          <w:b w:val="0"/>
          <w:color w:val="000000" w:themeColor="text1"/>
          <w:szCs w:val="24"/>
          <w:lang w:bidi="he-IL"/>
        </w:rPr>
        <w:t xml:space="preserve"> materiałów eksploatacyjnych, zapewniających bezawaryjną pracę urządzeń wraz z ich wymianą. </w:t>
      </w:r>
    </w:p>
    <w:p w14:paraId="2AEB47F7" w14:textId="1899A54F" w:rsidR="005A1529" w:rsidRPr="00430F88" w:rsidRDefault="005A1529" w:rsidP="00430F88">
      <w:pPr>
        <w:pStyle w:val="Nagwek2"/>
        <w:numPr>
          <w:ilvl w:val="0"/>
          <w:numId w:val="45"/>
        </w:numPr>
        <w:jc w:val="both"/>
        <w:rPr>
          <w:bCs/>
          <w:szCs w:val="24"/>
        </w:rPr>
      </w:pPr>
      <w:r w:rsidRPr="00430F88">
        <w:rPr>
          <w:color w:val="000000" w:themeColor="text1"/>
          <w:szCs w:val="24"/>
          <w:lang w:bidi="he-IL"/>
        </w:rPr>
        <w:t xml:space="preserve">Wszystkie tonery/tusze wykorzystywane przez Wykonawcę muszą być fabrycznie nowe. </w:t>
      </w:r>
      <w:r w:rsidRPr="00430F88">
        <w:rPr>
          <w:color w:val="000000" w:themeColor="text1"/>
          <w:szCs w:val="24"/>
          <w:lang w:bidi="he-IL"/>
        </w:rPr>
        <w:br/>
        <w:t xml:space="preserve">Pod pojęciem "fabrycznie nowe" Zamawiający rozumie produkty wykonane z nowych elementów lub pełnowartościowych komponentów z odzysku, bez śladów uszkodzenia, w oryginalnych opakowaniach producenta z widocznym logo, symbolem produktu i terminem przydatności do użytku, posiadające wszelkie zabezpieczenia szczelności zbiorników z tonerem. Zamawiający preferuje materiały oryginalne tj. wyprodukowane przez producenta danego urządzenia i dedykowane dla danego urządzenia, przy czym dopuszcza także zastosowanie materiałów równoważnych. Przez produkt równoważny Zamawiający rozumie produkt kompatybilny z urządzeniem, do którego jest zamówiony, o parametrach takich samych bądź lepszych (pojemność tuszu/tonera/wydajność i jakość wydruku) w stosunku do oryginału produkowanego przez producenta urządzenia. </w:t>
      </w:r>
      <w:r w:rsidR="00430F88" w:rsidRPr="00430F88">
        <w:rPr>
          <w:rStyle w:val="Pogrubienie"/>
          <w:b w:val="0"/>
          <w:szCs w:val="24"/>
        </w:rPr>
        <w:t>W przypadku gdy drukarka drukuje poprawnie na tonerze oryginalnym , a na tonerze dostarczonym przez Wykonawcę jakość wydruku jest niezadowalająca, tj. np. widoczne zabrudzenia na wydruku, wówczas Wykonawca zobowiązany jest do dostarczenia tonera o odpowiedniej jakości tak by wydruk był taki jak na oryginalnym tonerze.</w:t>
      </w:r>
    </w:p>
    <w:p w14:paraId="1F349923" w14:textId="77777777" w:rsidR="005A1529" w:rsidRPr="006F3A6F" w:rsidRDefault="005A1529" w:rsidP="005A1529">
      <w:pPr>
        <w:pStyle w:val="Styl"/>
        <w:numPr>
          <w:ilvl w:val="0"/>
          <w:numId w:val="45"/>
        </w:numPr>
        <w:shd w:val="clear" w:color="auto" w:fill="FEFFFF"/>
        <w:ind w:left="714" w:right="11" w:hanging="357"/>
        <w:jc w:val="both"/>
        <w:rPr>
          <w:color w:val="000000" w:themeColor="text1"/>
        </w:rPr>
      </w:pPr>
      <w:r w:rsidRPr="006F3A6F">
        <w:rPr>
          <w:rFonts w:ascii="Times New Roman" w:hAnsi="Times New Roman" w:cs="Times New Roman"/>
          <w:color w:val="000000" w:themeColor="text1"/>
          <w:lang w:bidi="he-IL"/>
        </w:rPr>
        <w:t xml:space="preserve">Zamawiający wymaga, aby zużyte materiały eksploatacyjne były odbierane od Zamawiającego na koszt i bezpośrednio przez Wykonawcę w dniu ich wymiany, lub najpóźniej w terminie do 3 dni roboczych od momentu ich wymiany. </w:t>
      </w:r>
    </w:p>
    <w:p w14:paraId="3FE3955A" w14:textId="77777777" w:rsidR="005A1529" w:rsidRPr="006F3A6F" w:rsidRDefault="005A1529" w:rsidP="005A1529">
      <w:pPr>
        <w:pStyle w:val="Styl"/>
        <w:numPr>
          <w:ilvl w:val="0"/>
          <w:numId w:val="45"/>
        </w:numPr>
        <w:shd w:val="clear" w:color="auto" w:fill="FEFFFF"/>
        <w:ind w:left="714" w:right="11" w:hanging="357"/>
        <w:jc w:val="both"/>
        <w:rPr>
          <w:color w:val="000000" w:themeColor="text1"/>
        </w:rPr>
      </w:pPr>
      <w:r w:rsidRPr="006F3A6F">
        <w:rPr>
          <w:rFonts w:ascii="Times New Roman" w:hAnsi="Times New Roman" w:cs="Times New Roman"/>
          <w:color w:val="000000" w:themeColor="text1"/>
          <w:lang w:bidi="he-IL"/>
        </w:rPr>
        <w:t xml:space="preserve">Wykonawca na podstawie analizy stanów zużycia materiałów eksploatacyjnych będzie </w:t>
      </w:r>
      <w:r w:rsidRPr="006F3A6F">
        <w:rPr>
          <w:rFonts w:ascii="Times New Roman" w:hAnsi="Times New Roman" w:cs="Times New Roman"/>
          <w:color w:val="000000" w:themeColor="text1"/>
          <w:lang w:bidi="he-IL"/>
        </w:rPr>
        <w:br/>
        <w:t>dokonywał wymiany zużytych materiałów eksploatacyjnych na nowe (za wyjątkiem papieru), tak aby zapewnić ciągłość pracy urządzenia, bez potrzeby zgłaszania zleceń wymiany materiałów eksploatacyjnych przez Zamawiającego, z uwzględnie</w:t>
      </w:r>
      <w:r w:rsidR="002E002C" w:rsidRPr="006F3A6F">
        <w:rPr>
          <w:rFonts w:ascii="Times New Roman" w:hAnsi="Times New Roman" w:cs="Times New Roman"/>
          <w:color w:val="000000" w:themeColor="text1"/>
          <w:lang w:bidi="he-IL"/>
        </w:rPr>
        <w:t>niem zapisów w Części III pkt 12</w:t>
      </w:r>
      <w:r w:rsidRPr="006F3A6F">
        <w:rPr>
          <w:rFonts w:ascii="Times New Roman" w:hAnsi="Times New Roman" w:cs="Times New Roman"/>
          <w:color w:val="000000" w:themeColor="text1"/>
          <w:lang w:bidi="he-IL"/>
        </w:rPr>
        <w:t xml:space="preserve"> opisu przedmiotu zamówienia.</w:t>
      </w:r>
    </w:p>
    <w:p w14:paraId="18E57C08" w14:textId="77777777" w:rsidR="00614912" w:rsidRPr="006F3A6F" w:rsidRDefault="00614912" w:rsidP="00614912">
      <w:pPr>
        <w:pStyle w:val="Standard"/>
        <w:rPr>
          <w:color w:val="000000" w:themeColor="text1"/>
        </w:rPr>
      </w:pPr>
    </w:p>
    <w:p w14:paraId="36D40CAF" w14:textId="77777777" w:rsidR="00614912" w:rsidRPr="006F3A6F" w:rsidRDefault="00614912" w:rsidP="00614912">
      <w:pPr>
        <w:pStyle w:val="Tytu"/>
        <w:numPr>
          <w:ilvl w:val="0"/>
          <w:numId w:val="3"/>
        </w:numPr>
        <w:jc w:val="both"/>
        <w:rPr>
          <w:rFonts w:ascii="Times New Roman" w:hAnsi="Times New Roman" w:cs="Times New Roman"/>
          <w:color w:val="000000" w:themeColor="text1"/>
        </w:rPr>
      </w:pPr>
      <w:r w:rsidRPr="006F3A6F">
        <w:rPr>
          <w:rFonts w:ascii="Times New Roman" w:hAnsi="Times New Roman" w:cs="Times New Roman"/>
          <w:color w:val="000000" w:themeColor="text1"/>
        </w:rPr>
        <w:t>Wymagania dotyczące sposobu rozliczenia usługi:</w:t>
      </w:r>
    </w:p>
    <w:p w14:paraId="7FF75DE0" w14:textId="50B484F7" w:rsidR="00614912" w:rsidRPr="006F3A6F" w:rsidRDefault="00614912" w:rsidP="007865B7">
      <w:pPr>
        <w:widowControl/>
        <w:numPr>
          <w:ilvl w:val="0"/>
          <w:numId w:val="50"/>
        </w:numPr>
        <w:autoSpaceDN/>
        <w:jc w:val="both"/>
        <w:textAlignment w:val="auto"/>
        <w:rPr>
          <w:color w:val="000000" w:themeColor="text1"/>
        </w:rPr>
      </w:pPr>
      <w:r w:rsidRPr="006F3A6F">
        <w:rPr>
          <w:color w:val="000000" w:themeColor="text1"/>
        </w:rPr>
        <w:t xml:space="preserve">Za wykonanie przedmiotu zamówienia Zamawiający będzie ponosił </w:t>
      </w:r>
      <w:r w:rsidR="003E533E" w:rsidRPr="006F3A6F">
        <w:rPr>
          <w:color w:val="000000" w:themeColor="text1"/>
        </w:rPr>
        <w:t xml:space="preserve">jedynie </w:t>
      </w:r>
      <w:r w:rsidRPr="006F3A6F">
        <w:rPr>
          <w:color w:val="000000" w:themeColor="text1"/>
        </w:rPr>
        <w:t xml:space="preserve">koszty </w:t>
      </w:r>
      <w:r w:rsidR="003E533E" w:rsidRPr="006F3A6F">
        <w:rPr>
          <w:color w:val="000000" w:themeColor="text1"/>
        </w:rPr>
        <w:t>wykonanych wydruków liczone</w:t>
      </w:r>
      <w:r w:rsidRPr="006F3A6F">
        <w:rPr>
          <w:color w:val="000000" w:themeColor="text1"/>
        </w:rPr>
        <w:t xml:space="preserve"> jako iloczyn faktycznie wydrukowanych stron w danym okresie rozliczeniowym rap</w:t>
      </w:r>
      <w:r w:rsidR="003E533E" w:rsidRPr="006F3A6F">
        <w:rPr>
          <w:color w:val="000000" w:themeColor="text1"/>
        </w:rPr>
        <w:t xml:space="preserve">ortowanych do serwisu Wykonawcy przez podaną w serwisie cenę jednostkową </w:t>
      </w:r>
      <w:r w:rsidR="00537A87" w:rsidRPr="006F3A6F">
        <w:rPr>
          <w:color w:val="000000" w:themeColor="text1"/>
        </w:rPr>
        <w:t xml:space="preserve">netto </w:t>
      </w:r>
      <w:r w:rsidR="003E533E" w:rsidRPr="006F3A6F">
        <w:rPr>
          <w:color w:val="000000" w:themeColor="text1"/>
        </w:rPr>
        <w:t>wydruku</w:t>
      </w:r>
      <w:r w:rsidR="00A45E1F">
        <w:rPr>
          <w:color w:val="000000" w:themeColor="text1"/>
        </w:rPr>
        <w:t xml:space="preserve"> + 23 % VAT.</w:t>
      </w:r>
    </w:p>
    <w:p w14:paraId="4FD96571" w14:textId="77777777" w:rsidR="00614912" w:rsidRPr="006F3A6F" w:rsidRDefault="00614912" w:rsidP="007865B7">
      <w:pPr>
        <w:widowControl/>
        <w:numPr>
          <w:ilvl w:val="0"/>
          <w:numId w:val="50"/>
        </w:numPr>
        <w:autoSpaceDN/>
        <w:jc w:val="both"/>
        <w:textAlignment w:val="auto"/>
        <w:rPr>
          <w:color w:val="000000" w:themeColor="text1"/>
        </w:rPr>
      </w:pPr>
      <w:r w:rsidRPr="006F3A6F">
        <w:rPr>
          <w:color w:val="000000" w:themeColor="text1"/>
        </w:rPr>
        <w:t>Przez cenę za wydruk/kopię Zamawiający rozumie cenę za wykonanie wydruku/kopii jednej strony A4</w:t>
      </w:r>
      <w:r w:rsidR="003E533E" w:rsidRPr="006F3A6F">
        <w:rPr>
          <w:color w:val="000000" w:themeColor="text1"/>
        </w:rPr>
        <w:t xml:space="preserve"> </w:t>
      </w:r>
      <w:r w:rsidRPr="006F3A6F">
        <w:rPr>
          <w:color w:val="000000" w:themeColor="text1"/>
        </w:rPr>
        <w:t xml:space="preserve">monochromatycznej oraz kolorowej ujednoliconą dla wszystkich urządzeń </w:t>
      </w:r>
      <w:r w:rsidR="003E533E" w:rsidRPr="006F3A6F">
        <w:rPr>
          <w:color w:val="000000" w:themeColor="text1"/>
        </w:rPr>
        <w:t>użytkowanych przez Zamawiającego.</w:t>
      </w:r>
    </w:p>
    <w:p w14:paraId="62157EAF" w14:textId="77777777" w:rsidR="00537A87" w:rsidRPr="006F3A6F" w:rsidRDefault="003E533E" w:rsidP="007865B7">
      <w:pPr>
        <w:widowControl/>
        <w:numPr>
          <w:ilvl w:val="0"/>
          <w:numId w:val="50"/>
        </w:numPr>
        <w:autoSpaceDN/>
        <w:jc w:val="both"/>
        <w:textAlignment w:val="auto"/>
        <w:rPr>
          <w:color w:val="000000" w:themeColor="text1"/>
        </w:rPr>
      </w:pPr>
      <w:r w:rsidRPr="006F3A6F">
        <w:rPr>
          <w:color w:val="000000" w:themeColor="text1"/>
        </w:rPr>
        <w:t>Strona A3 liczona jest jak 2 strony A4.</w:t>
      </w:r>
      <w:r w:rsidR="00CF2794" w:rsidRPr="006F3A6F">
        <w:rPr>
          <w:color w:val="000000" w:themeColor="text1"/>
        </w:rPr>
        <w:t xml:space="preserve"> – </w:t>
      </w:r>
    </w:p>
    <w:p w14:paraId="6DA9E938" w14:textId="026271AB" w:rsidR="00614912" w:rsidRPr="006F3A6F" w:rsidRDefault="00614912" w:rsidP="007865B7">
      <w:pPr>
        <w:widowControl/>
        <w:numPr>
          <w:ilvl w:val="0"/>
          <w:numId w:val="50"/>
        </w:numPr>
        <w:autoSpaceDN/>
        <w:jc w:val="both"/>
        <w:textAlignment w:val="auto"/>
        <w:rPr>
          <w:color w:val="000000" w:themeColor="text1"/>
        </w:rPr>
      </w:pPr>
      <w:r w:rsidRPr="006F3A6F">
        <w:rPr>
          <w:color w:val="000000" w:themeColor="text1"/>
        </w:rPr>
        <w:t>W przypadku drukarek atramentowych, rozliczenie zużycia tuszy następować będzie zgodnie z określoną przez producenta wydajnością tuszu/ atramentu. Przy czym, Zamawiający zastrzega sobie możliwość weryfikacji wydajności tuszy</w:t>
      </w:r>
      <w:r w:rsidR="009A73D1" w:rsidRPr="006F3A6F">
        <w:rPr>
          <w:color w:val="000000" w:themeColor="text1"/>
        </w:rPr>
        <w:t>.</w:t>
      </w:r>
      <w:r w:rsidR="005C4F55" w:rsidRPr="006F3A6F">
        <w:rPr>
          <w:color w:val="000000" w:themeColor="text1"/>
        </w:rPr>
        <w:t xml:space="preserve"> W przypadku stwierdzenia rozbieżności pomiędzy deklarowaną a zrealizowaną wydajnością wydruku jako podstawa rozliczenia zostanie przyjęta zweryfikowana (zrealizowana) wydajność</w:t>
      </w:r>
      <w:r w:rsidR="00017E61">
        <w:rPr>
          <w:color w:val="000000" w:themeColor="text1"/>
        </w:rPr>
        <w:t xml:space="preserve"> </w:t>
      </w:r>
      <w:r w:rsidR="005C4F55" w:rsidRPr="006F3A6F">
        <w:rPr>
          <w:color w:val="000000" w:themeColor="text1"/>
        </w:rPr>
        <w:t>tuszu/atramentu.</w:t>
      </w:r>
      <w:r w:rsidR="009A73D1" w:rsidRPr="006F3A6F">
        <w:rPr>
          <w:color w:val="000000" w:themeColor="text1"/>
        </w:rPr>
        <w:t xml:space="preserve"> </w:t>
      </w:r>
    </w:p>
    <w:p w14:paraId="2A650DE5" w14:textId="77777777" w:rsidR="00614912" w:rsidRPr="00430F88" w:rsidRDefault="00614912" w:rsidP="007865B7">
      <w:pPr>
        <w:widowControl/>
        <w:numPr>
          <w:ilvl w:val="0"/>
          <w:numId w:val="50"/>
        </w:numPr>
        <w:autoSpaceDN/>
        <w:jc w:val="both"/>
        <w:textAlignment w:val="auto"/>
        <w:rPr>
          <w:color w:val="000000" w:themeColor="text1"/>
        </w:rPr>
      </w:pPr>
      <w:r w:rsidRPr="006F3A6F">
        <w:rPr>
          <w:color w:val="000000" w:themeColor="text1"/>
        </w:rPr>
        <w:t xml:space="preserve">W cenę wydruku/kopii należy wliczyć wszelkie koszty związane z kompleksową obsługą urządzeń drukujących (tj. naprawy, konserwacje, przeglądy - z wyłączeniem kosztów napraw spowodowanych przez użytkowników urządzeń z </w:t>
      </w:r>
      <w:r w:rsidR="001A3BC5" w:rsidRPr="006F3A6F">
        <w:rPr>
          <w:color w:val="000000" w:themeColor="text1"/>
        </w:rPr>
        <w:t xml:space="preserve">ich </w:t>
      </w:r>
      <w:r w:rsidRPr="006F3A6F">
        <w:rPr>
          <w:color w:val="000000" w:themeColor="text1"/>
        </w:rPr>
        <w:t xml:space="preserve">winy), dostawami części zużywalnych i materiałów eksploatacyjnych </w:t>
      </w:r>
      <w:r w:rsidR="0001700D" w:rsidRPr="006F3A6F">
        <w:rPr>
          <w:color w:val="000000" w:themeColor="text1"/>
        </w:rPr>
        <w:t>(</w:t>
      </w:r>
      <w:r w:rsidRPr="006F3A6F">
        <w:rPr>
          <w:color w:val="000000" w:themeColor="text1"/>
        </w:rPr>
        <w:t xml:space="preserve">z wyłączeniem </w:t>
      </w:r>
      <w:r w:rsidR="00766291" w:rsidRPr="006F3A6F">
        <w:rPr>
          <w:color w:val="000000" w:themeColor="text1"/>
        </w:rPr>
        <w:t>papieru</w:t>
      </w:r>
      <w:r w:rsidR="0001700D" w:rsidRPr="006F3A6F">
        <w:rPr>
          <w:color w:val="000000" w:themeColor="text1"/>
        </w:rPr>
        <w:t>),</w:t>
      </w:r>
      <w:r w:rsidRPr="006F3A6F">
        <w:rPr>
          <w:color w:val="000000" w:themeColor="text1"/>
        </w:rPr>
        <w:t xml:space="preserve">  zapewniających bezusterkową pracę urządzeń, uruchomieniem systemu monitorowania oraz systemu druku bezpiecznego, przekazaniem</w:t>
      </w:r>
      <w:r w:rsidR="007C0D21" w:rsidRPr="006F3A6F">
        <w:rPr>
          <w:color w:val="000000" w:themeColor="text1"/>
        </w:rPr>
        <w:t>/udostępnieniem</w:t>
      </w:r>
      <w:r w:rsidRPr="006F3A6F">
        <w:rPr>
          <w:color w:val="000000" w:themeColor="text1"/>
        </w:rPr>
        <w:t xml:space="preserve"> licencji na oferowane oprogramowanie, przeszkoleniem personelu Zamawiającego, </w:t>
      </w:r>
      <w:r w:rsidR="0001700D" w:rsidRPr="006F3A6F">
        <w:rPr>
          <w:color w:val="000000" w:themeColor="text1"/>
        </w:rPr>
        <w:t>kosztami udostępnienia sprzętu zastępczego</w:t>
      </w:r>
      <w:r w:rsidRPr="006F3A6F">
        <w:rPr>
          <w:color w:val="000000" w:themeColor="text1"/>
        </w:rPr>
        <w:t xml:space="preserve">, odbiorem i utylizacją wymienionych w trakcie naprawy części i zużytych materiałów eksploatacyjnych wszystkich urządzeń </w:t>
      </w:r>
      <w:r w:rsidRPr="00430F88">
        <w:rPr>
          <w:color w:val="000000" w:themeColor="text1"/>
        </w:rPr>
        <w:t>obj</w:t>
      </w:r>
      <w:r w:rsidR="002E002C" w:rsidRPr="00430F88">
        <w:rPr>
          <w:color w:val="000000" w:themeColor="text1"/>
        </w:rPr>
        <w:t>ętych przedmiotem zamówienia.</w:t>
      </w:r>
    </w:p>
    <w:p w14:paraId="3C8E764B" w14:textId="1F05B907" w:rsidR="00077D6D" w:rsidRPr="00430F88" w:rsidRDefault="0041662E" w:rsidP="004B5834">
      <w:pPr>
        <w:widowControl/>
        <w:numPr>
          <w:ilvl w:val="0"/>
          <w:numId w:val="50"/>
        </w:numPr>
        <w:autoSpaceDN/>
        <w:jc w:val="both"/>
        <w:textAlignment w:val="auto"/>
        <w:rPr>
          <w:color w:val="000000" w:themeColor="text1"/>
        </w:rPr>
      </w:pPr>
      <w:r w:rsidRPr="00430F88">
        <w:rPr>
          <w:color w:val="000000" w:themeColor="text1"/>
        </w:rPr>
        <w:t>Niezwłocznie, nie później niż w ciągu 30 dni od zawarcia umowy wykonawca wykona przeglądy i konserwacje wszystkich urządzeń drukujących. Kolejne przeglądy Wykonawca przeprowadzi w interwałach wynikających z zaleceń producentów urządzeń</w:t>
      </w:r>
      <w:r w:rsidR="00BC33AE" w:rsidRPr="00430F88">
        <w:rPr>
          <w:color w:val="000000" w:themeColor="text1"/>
        </w:rPr>
        <w:t xml:space="preserve"> lub na zgłoszenie Zamawiającego </w:t>
      </w:r>
      <w:r w:rsidR="009A73D1" w:rsidRPr="00430F88">
        <w:rPr>
          <w:color w:val="000000" w:themeColor="text1"/>
        </w:rPr>
        <w:t xml:space="preserve">zgodnie z </w:t>
      </w:r>
      <w:r w:rsidR="00BC33AE" w:rsidRPr="00430F88">
        <w:rPr>
          <w:color w:val="000000" w:themeColor="text1"/>
        </w:rPr>
        <w:t xml:space="preserve"> § 2 pkt 1c</w:t>
      </w:r>
      <w:r w:rsidR="00B26499" w:rsidRPr="00430F88">
        <w:rPr>
          <w:color w:val="000000" w:themeColor="text1"/>
        </w:rPr>
        <w:t xml:space="preserve"> </w:t>
      </w:r>
      <w:r w:rsidR="00BC33AE" w:rsidRPr="00430F88">
        <w:rPr>
          <w:color w:val="000000" w:themeColor="text1"/>
        </w:rPr>
        <w:t>wzoru umowy</w:t>
      </w:r>
      <w:r w:rsidR="009A73D1" w:rsidRPr="00430F88">
        <w:rPr>
          <w:color w:val="000000" w:themeColor="text1"/>
        </w:rPr>
        <w:t>.</w:t>
      </w:r>
    </w:p>
    <w:p w14:paraId="7EE5A099" w14:textId="77777777" w:rsidR="004F3005" w:rsidRPr="006F3A6F" w:rsidRDefault="004F3005" w:rsidP="004B5834">
      <w:pPr>
        <w:rPr>
          <w:color w:val="000000" w:themeColor="text1"/>
        </w:rPr>
      </w:pPr>
    </w:p>
    <w:sectPr w:rsidR="004F3005" w:rsidRPr="006F3A6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EC4112E" w14:textId="77777777" w:rsidR="00277571" w:rsidRDefault="00277571" w:rsidP="00614912">
      <w:r>
        <w:separator/>
      </w:r>
    </w:p>
  </w:endnote>
  <w:endnote w:type="continuationSeparator" w:id="0">
    <w:p w14:paraId="628E051B" w14:textId="77777777" w:rsidR="00277571" w:rsidRDefault="00277571" w:rsidP="00614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imSun, 宋体">
    <w:charset w:val="00"/>
    <w:family w:val="auto"/>
    <w:pitch w:val="variable"/>
  </w:font>
  <w:font w:name="ArialMT">
    <w:altName w:val="Times New Roman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angal">
    <w:altName w:val="Liberation Mono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3AFAD7" w14:textId="77777777" w:rsidR="002A0225" w:rsidRDefault="002A022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1028DC" w14:textId="77777777" w:rsidR="00A837A9" w:rsidRPr="002A0225" w:rsidRDefault="00A837A9" w:rsidP="002A022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D21A2B" w14:textId="77777777" w:rsidR="002A0225" w:rsidRDefault="002A022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734695" w14:textId="77777777" w:rsidR="00277571" w:rsidRDefault="00277571" w:rsidP="00614912">
      <w:r>
        <w:separator/>
      </w:r>
    </w:p>
  </w:footnote>
  <w:footnote w:type="continuationSeparator" w:id="0">
    <w:p w14:paraId="5361448F" w14:textId="77777777" w:rsidR="00277571" w:rsidRDefault="00277571" w:rsidP="006149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C9ED74" w14:textId="77777777" w:rsidR="002A0225" w:rsidRDefault="002A022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96C854" w14:textId="77777777" w:rsidR="002A0225" w:rsidRDefault="002A022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FE52A6" w14:textId="77777777" w:rsidR="002A0225" w:rsidRDefault="002A022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A"/>
    <w:multiLevelType w:val="multilevel"/>
    <w:tmpl w:val="0000000A"/>
    <w:name w:val="WW8Num10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636"/>
        </w:tabs>
        <w:ind w:left="1636" w:hanging="360"/>
      </w:pPr>
      <w:rPr>
        <w:rFonts w:hint="default"/>
        <w:b w:val="0"/>
      </w:rPr>
    </w:lvl>
    <w:lvl w:ilvl="2">
      <w:start w:val="1"/>
      <w:numFmt w:val="decimal"/>
      <w:lvlText w:val="%3)"/>
      <w:lvlJc w:val="left"/>
      <w:pPr>
        <w:tabs>
          <w:tab w:val="num" w:pos="2062"/>
        </w:tabs>
        <w:ind w:left="2062" w:hanging="360"/>
      </w:pPr>
      <w:rPr>
        <w:rFonts w:hint="default"/>
        <w:b w:val="0"/>
        <w:color w:val="auto"/>
      </w:r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 w15:restartNumberingAfterBreak="0">
    <w:nsid w:val="000F735F"/>
    <w:multiLevelType w:val="hybridMultilevel"/>
    <w:tmpl w:val="FBA4456E"/>
    <w:lvl w:ilvl="0" w:tplc="0415000F">
      <w:start w:val="1"/>
      <w:numFmt w:val="decimal"/>
      <w:lvlText w:val="%1."/>
      <w:lvlJc w:val="left"/>
      <w:pPr>
        <w:ind w:left="1077" w:hanging="360"/>
      </w:pPr>
    </w:lvl>
    <w:lvl w:ilvl="1" w:tplc="04150019">
      <w:start w:val="1"/>
      <w:numFmt w:val="lowerLetter"/>
      <w:lvlText w:val="%2."/>
      <w:lvlJc w:val="left"/>
      <w:pPr>
        <w:ind w:left="1797" w:hanging="360"/>
      </w:pPr>
    </w:lvl>
    <w:lvl w:ilvl="2" w:tplc="0415001B">
      <w:start w:val="1"/>
      <w:numFmt w:val="lowerRoman"/>
      <w:lvlText w:val="%3."/>
      <w:lvlJc w:val="right"/>
      <w:pPr>
        <w:ind w:left="2517" w:hanging="180"/>
      </w:pPr>
    </w:lvl>
    <w:lvl w:ilvl="3" w:tplc="F3F0DAC0">
      <w:start w:val="7"/>
      <w:numFmt w:val="decimal"/>
      <w:lvlText w:val="%4)"/>
      <w:lvlJc w:val="left"/>
      <w:pPr>
        <w:ind w:left="3237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2" w15:restartNumberingAfterBreak="0">
    <w:nsid w:val="0268097F"/>
    <w:multiLevelType w:val="multilevel"/>
    <w:tmpl w:val="F606E020"/>
    <w:styleLink w:val="WW8Num40"/>
    <w:lvl w:ilvl="0">
      <w:start w:val="1"/>
      <w:numFmt w:val="lowerLetter"/>
      <w:lvlText w:val="%1)"/>
      <w:lvlJc w:val="left"/>
      <w:pPr>
        <w:ind w:left="1778" w:hanging="360"/>
      </w:pPr>
      <w:rPr>
        <w:rFonts w:ascii="Times New Roman" w:hAnsi="Times New Roman" w:cs="Times New Roman"/>
        <w:b w:val="0"/>
        <w:shd w:val="clear" w:color="auto" w:fill="FFFF00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02DA19F8"/>
    <w:multiLevelType w:val="multilevel"/>
    <w:tmpl w:val="F968C76C"/>
    <w:styleLink w:val="WW8Num6"/>
    <w:lvl w:ilvl="0">
      <w:start w:val="1"/>
      <w:numFmt w:val="lowerLetter"/>
      <w:lvlText w:val="%1)"/>
      <w:lvlJc w:val="left"/>
      <w:pPr>
        <w:ind w:left="1800" w:hanging="360"/>
      </w:pPr>
      <w:rPr>
        <w:rFonts w:cs="Times New Roman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08AF60C6"/>
    <w:multiLevelType w:val="multilevel"/>
    <w:tmpl w:val="8E40A12E"/>
    <w:styleLink w:val="WW8Num28"/>
    <w:lvl w:ilvl="0">
      <w:start w:val="1"/>
      <w:numFmt w:val="lowerLetter"/>
      <w:lvlText w:val="%1)"/>
      <w:lvlJc w:val="left"/>
      <w:pPr>
        <w:ind w:left="1800" w:hanging="360"/>
      </w:pPr>
      <w:rPr>
        <w:rFonts w:ascii="Calibri" w:eastAsia="Calibri" w:hAnsi="Calibri" w:cs="Times New Roman"/>
        <w:sz w:val="24"/>
        <w:szCs w:val="24"/>
        <w:lang w:eastAsia="en-U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0AA6321E"/>
    <w:multiLevelType w:val="multilevel"/>
    <w:tmpl w:val="C3F421D4"/>
    <w:styleLink w:val="WW8Num39"/>
    <w:lvl w:ilvl="0">
      <w:start w:val="1"/>
      <w:numFmt w:val="upperRoman"/>
      <w:lvlText w:val="%1."/>
      <w:lvlJc w:val="left"/>
      <w:pPr>
        <w:ind w:left="717" w:hanging="360"/>
      </w:pPr>
      <w:rPr>
        <w:rFonts w:ascii="Times New Roman" w:eastAsia="SimSun, 宋体" w:hAnsi="Times New Roman" w:cs="Times New Roman"/>
        <w:lang w:val="pl-PL"/>
      </w:rPr>
    </w:lvl>
    <w:lvl w:ilvl="1">
      <w:start w:val="1"/>
      <w:numFmt w:val="decimal"/>
      <w:lvlText w:val="%2."/>
      <w:lvlJc w:val="left"/>
      <w:pPr>
        <w:ind w:left="7165" w:hanging="360"/>
      </w:pPr>
      <w:rPr>
        <w:rFonts w:cs="ArialMT"/>
        <w:b/>
        <w:sz w:val="22"/>
        <w:szCs w:val="22"/>
        <w:shd w:val="clear" w:color="auto" w:fill="FFFF00"/>
        <w:lang w:val="pl-PL"/>
      </w:rPr>
    </w:lvl>
    <w:lvl w:ilvl="2">
      <w:start w:val="1"/>
      <w:numFmt w:val="decimal"/>
      <w:lvlText w:val="%3)"/>
      <w:lvlJc w:val="left"/>
      <w:pPr>
        <w:ind w:left="1353" w:hanging="360"/>
      </w:pPr>
    </w:lvl>
    <w:lvl w:ilvl="3">
      <w:start w:val="1"/>
      <w:numFmt w:val="decimal"/>
      <w:lvlText w:val="%4)"/>
      <w:lvlJc w:val="left"/>
      <w:pPr>
        <w:ind w:left="2629" w:hanging="360"/>
      </w:pPr>
      <w:rPr>
        <w:b/>
        <w:i/>
        <w:shd w:val="clear" w:color="auto" w:fill="FFFF00"/>
        <w:lang w:val="pl-PL"/>
      </w:rPr>
    </w:lvl>
    <w:lvl w:ilvl="4">
      <w:start w:val="1"/>
      <w:numFmt w:val="lowerLetter"/>
      <w:lvlText w:val="%5)"/>
      <w:lvlJc w:val="left"/>
      <w:pPr>
        <w:ind w:left="2157" w:hanging="360"/>
      </w:pPr>
      <w:rPr>
        <w:shd w:val="clear" w:color="auto" w:fill="FFFF00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ascii="Times New Roman" w:eastAsia="SimSun, 宋体" w:hAnsi="Times New Roman" w:cs="Times New Roman"/>
        <w:lang w:val="pl-PL"/>
      </w:rPr>
    </w:lvl>
    <w:lvl w:ilvl="6">
      <w:start w:val="1"/>
      <w:numFmt w:val="decimal"/>
      <w:lvlText w:val="%7."/>
      <w:lvlJc w:val="left"/>
      <w:pPr>
        <w:ind w:left="2877" w:hanging="360"/>
      </w:pPr>
      <w:rPr>
        <w:rFonts w:ascii="Times New Roman" w:eastAsia="SimSun, 宋体" w:hAnsi="Times New Roman" w:cs="Times New Roman"/>
        <w:lang w:val="pl-PL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ascii="Times New Roman" w:eastAsia="SimSun, 宋体" w:hAnsi="Times New Roman" w:cs="Times New Roman"/>
        <w:lang w:val="pl-PL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ascii="Times New Roman" w:eastAsia="SimSun, 宋体" w:hAnsi="Times New Roman" w:cs="Times New Roman"/>
        <w:lang w:val="pl-PL"/>
      </w:rPr>
    </w:lvl>
  </w:abstractNum>
  <w:abstractNum w:abstractNumId="6" w15:restartNumberingAfterBreak="0">
    <w:nsid w:val="160E5797"/>
    <w:multiLevelType w:val="multilevel"/>
    <w:tmpl w:val="F642F5E2"/>
    <w:styleLink w:val="WW8Num32"/>
    <w:lvl w:ilvl="0">
      <w:start w:val="1"/>
      <w:numFmt w:val="upperRoman"/>
      <w:lvlText w:val="%1."/>
      <w:lvlJc w:val="left"/>
      <w:rPr>
        <w:rFonts w:cs="Times New Roman"/>
        <w:lang w:val="pl-PL"/>
      </w:rPr>
    </w:lvl>
    <w:lvl w:ilvl="1">
      <w:numFmt w:val="decimal"/>
      <w:lvlText w:val="%2"/>
      <w:lvlJc w:val="left"/>
    </w:lvl>
    <w:lvl w:ilvl="2">
      <w:numFmt w:val="decimal"/>
      <w:lvlText w:val="%3"/>
      <w:lvlJc w:val="left"/>
    </w:lvl>
    <w:lvl w:ilvl="3">
      <w:numFmt w:val="decimal"/>
      <w:lvlText w:val="%4"/>
      <w:lvlJc w:val="left"/>
    </w:lvl>
    <w:lvl w:ilvl="4">
      <w:numFmt w:val="decimal"/>
      <w:lvlText w:val="%5"/>
      <w:lvlJc w:val="left"/>
    </w:lvl>
    <w:lvl w:ilvl="5">
      <w:numFmt w:val="decimal"/>
      <w:lvlText w:val="%6"/>
      <w:lvlJc w:val="left"/>
    </w:lvl>
    <w:lvl w:ilvl="6">
      <w:numFmt w:val="decimal"/>
      <w:lvlText w:val="%7"/>
      <w:lvlJc w:val="left"/>
    </w:lvl>
    <w:lvl w:ilvl="7">
      <w:numFmt w:val="decimal"/>
      <w:lvlText w:val="%8"/>
      <w:lvlJc w:val="left"/>
    </w:lvl>
    <w:lvl w:ilvl="8">
      <w:numFmt w:val="decimal"/>
      <w:lvlText w:val="%9"/>
      <w:lvlJc w:val="left"/>
    </w:lvl>
  </w:abstractNum>
  <w:abstractNum w:abstractNumId="7" w15:restartNumberingAfterBreak="0">
    <w:nsid w:val="1CDC6D84"/>
    <w:multiLevelType w:val="multilevel"/>
    <w:tmpl w:val="854AE6E4"/>
    <w:styleLink w:val="WW8Num30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eastAsia="SimSun, 宋体" w:hAnsi="Times New Roman" w:cs="Times New Roman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206B5AB0"/>
    <w:multiLevelType w:val="hybridMultilevel"/>
    <w:tmpl w:val="EB642362"/>
    <w:lvl w:ilvl="0" w:tplc="BCB85FA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trike w:val="0"/>
        <w:color w:val="000000" w:themeColor="text1"/>
      </w:rPr>
    </w:lvl>
    <w:lvl w:ilvl="1" w:tplc="4D8A10CE">
      <w:start w:val="2"/>
      <w:numFmt w:val="decimal"/>
      <w:lvlText w:val="%2)"/>
      <w:lvlJc w:val="left"/>
      <w:pPr>
        <w:ind w:left="1440" w:hanging="360"/>
      </w:pPr>
      <w:rPr>
        <w:rFonts w:hint="default"/>
        <w:sz w:val="22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6A5AC9"/>
    <w:multiLevelType w:val="multilevel"/>
    <w:tmpl w:val="395CD068"/>
    <w:styleLink w:val="WW8Num19"/>
    <w:lvl w:ilvl="0">
      <w:start w:val="1"/>
      <w:numFmt w:val="lowerLetter"/>
      <w:lvlText w:val="%1)"/>
      <w:lvlJc w:val="left"/>
      <w:pPr>
        <w:ind w:left="1800" w:hanging="360"/>
      </w:pPr>
      <w:rPr>
        <w:rFonts w:ascii="Calibri" w:hAnsi="Calibri" w:cs="Calibri"/>
        <w:sz w:val="24"/>
        <w:szCs w:val="24"/>
        <w:lang w:val="pl-PL" w:eastAsia="en-U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2D333D21"/>
    <w:multiLevelType w:val="multilevel"/>
    <w:tmpl w:val="C5747CCA"/>
    <w:styleLink w:val="WW8Num10"/>
    <w:lvl w:ilvl="0">
      <w:start w:val="1"/>
      <w:numFmt w:val="upperRoman"/>
      <w:pStyle w:val="Tytu"/>
      <w:lvlText w:val="%1."/>
      <w:lvlJc w:val="left"/>
      <w:pPr>
        <w:ind w:left="720" w:hanging="360"/>
      </w:pPr>
      <w:rPr>
        <w:rFonts w:ascii="Times New Roman" w:eastAsia="SimSun, 宋体" w:hAnsi="Times New Roman" w:cs="Times New Roman"/>
      </w:rPr>
    </w:lvl>
    <w:lvl w:ilvl="1">
      <w:start w:val="1"/>
      <w:numFmt w:val="decimal"/>
      <w:lvlText w:val="%2."/>
      <w:lvlJc w:val="left"/>
      <w:pPr>
        <w:ind w:left="1636" w:hanging="360"/>
      </w:pPr>
    </w:lvl>
    <w:lvl w:ilvl="2">
      <w:start w:val="1"/>
      <w:numFmt w:val="decimal"/>
      <w:lvlText w:val="%3)"/>
      <w:lvlJc w:val="left"/>
      <w:pPr>
        <w:ind w:left="2062" w:hanging="360"/>
      </w:pPr>
    </w:lvl>
    <w:lvl w:ilvl="3">
      <w:start w:val="1"/>
      <w:numFmt w:val="lowerLetter"/>
      <w:lvlText w:val="%4)"/>
      <w:lvlJc w:val="left"/>
      <w:pPr>
        <w:ind w:left="1800" w:hanging="360"/>
      </w:pPr>
      <w:rPr>
        <w:rFonts w:ascii="Times New Roman" w:eastAsia="SimSun, 宋体" w:hAnsi="Times New Roman"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ascii="Times New Roman" w:eastAsia="SimSun, 宋体" w:hAnsi="Times New Roman"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ascii="Times New Roman" w:eastAsia="SimSun, 宋体" w:hAnsi="Times New Roman"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ascii="Times New Roman" w:eastAsia="SimSun, 宋体" w:hAnsi="Times New Roman"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ascii="Times New Roman" w:eastAsia="SimSun, 宋体" w:hAnsi="Times New Roman"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ascii="Times New Roman" w:eastAsia="SimSun, 宋体" w:hAnsi="Times New Roman" w:cs="Times New Roman"/>
      </w:rPr>
    </w:lvl>
  </w:abstractNum>
  <w:abstractNum w:abstractNumId="11" w15:restartNumberingAfterBreak="0">
    <w:nsid w:val="2F062C33"/>
    <w:multiLevelType w:val="multilevel"/>
    <w:tmpl w:val="B6B85826"/>
    <w:styleLink w:val="WW8Num31"/>
    <w:lvl w:ilvl="0">
      <w:start w:val="1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/>
        <w:b w:val="0"/>
        <w:sz w:val="22"/>
        <w:szCs w:val="22"/>
        <w:shd w:val="clear" w:color="auto" w:fill="00FF00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310C4EB7"/>
    <w:multiLevelType w:val="multilevel"/>
    <w:tmpl w:val="FCBC6D98"/>
    <w:styleLink w:val="WW8Num35"/>
    <w:lvl w:ilvl="0">
      <w:start w:val="1"/>
      <w:numFmt w:val="lowerLetter"/>
      <w:lvlText w:val="%1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3" w15:restartNumberingAfterBreak="0">
    <w:nsid w:val="32A40C18"/>
    <w:multiLevelType w:val="hybridMultilevel"/>
    <w:tmpl w:val="382098BE"/>
    <w:lvl w:ilvl="0" w:tplc="75C0A72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trike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D9446B"/>
    <w:multiLevelType w:val="multilevel"/>
    <w:tmpl w:val="1ADEFEF6"/>
    <w:styleLink w:val="WW8Num33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upperRoman"/>
      <w:lvlText w:val="%2"/>
      <w:lvlJc w:val="left"/>
      <w:pPr>
        <w:ind w:left="576" w:hanging="576"/>
      </w:pPr>
    </w:lvl>
    <w:lvl w:ilvl="2">
      <w:start w:val="1"/>
      <w:numFmt w:val="decimal"/>
      <w:lvlText w:val="...%1.%2.%3."/>
      <w:lvlJc w:val="left"/>
      <w:pPr>
        <w:ind w:left="720" w:hanging="720"/>
      </w:pPr>
    </w:lvl>
    <w:lvl w:ilvl="3">
      <w:start w:val="1"/>
      <w:numFmt w:val="decimal"/>
      <w:lvlText w:val="...%1.%2.%3.%4)"/>
      <w:lvlJc w:val="left"/>
      <w:pPr>
        <w:ind w:left="1404" w:hanging="864"/>
      </w:pPr>
    </w:lvl>
    <w:lvl w:ilvl="4">
      <w:start w:val="1"/>
      <w:numFmt w:val="lowerLetter"/>
      <w:lvlText w:val="...%1.%2.%3.%4.%5)"/>
      <w:lvlJc w:val="left"/>
      <w:pPr>
        <w:ind w:left="2710" w:hanging="1008"/>
      </w:pPr>
    </w:lvl>
    <w:lvl w:ilvl="5">
      <w:numFmt w:val="bullet"/>
      <w:lvlText w:val=""/>
      <w:lvlJc w:val="left"/>
      <w:pPr>
        <w:ind w:left="1152" w:hanging="1152"/>
      </w:pPr>
      <w:rPr>
        <w:rFonts w:ascii="Symbol" w:hAnsi="Symbol"/>
      </w:r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15" w15:restartNumberingAfterBreak="0">
    <w:nsid w:val="4FB776DE"/>
    <w:multiLevelType w:val="multilevel"/>
    <w:tmpl w:val="DCAA0B2E"/>
    <w:styleLink w:val="WW8Num9"/>
    <w:lvl w:ilvl="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/>
        <w:b w:val="0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6" w15:restartNumberingAfterBreak="0">
    <w:nsid w:val="51880BFE"/>
    <w:multiLevelType w:val="multilevel"/>
    <w:tmpl w:val="757A23D8"/>
    <w:styleLink w:val="WW8Num24"/>
    <w:lvl w:ilvl="0">
      <w:start w:val="1"/>
      <w:numFmt w:val="lowerLetter"/>
      <w:lvlText w:val="%1)"/>
      <w:lvlJc w:val="left"/>
      <w:pPr>
        <w:ind w:left="1800" w:hanging="360"/>
      </w:pPr>
      <w:rPr>
        <w:rFonts w:ascii="Times New Roman" w:hAnsi="Times New Roman" w:cs="Times New Roman"/>
        <w:b w:val="0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7" w15:restartNumberingAfterBreak="0">
    <w:nsid w:val="5C766945"/>
    <w:multiLevelType w:val="hybridMultilevel"/>
    <w:tmpl w:val="6EFC1D6E"/>
    <w:lvl w:ilvl="0" w:tplc="F99C7386">
      <w:start w:val="1"/>
      <w:numFmt w:val="bullet"/>
      <w:lvlText w:val="-"/>
      <w:lvlJc w:val="left"/>
      <w:pPr>
        <w:ind w:left="2628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33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0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7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2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9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6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388" w:hanging="360"/>
      </w:pPr>
      <w:rPr>
        <w:rFonts w:ascii="Wingdings" w:hAnsi="Wingdings" w:hint="default"/>
      </w:rPr>
    </w:lvl>
  </w:abstractNum>
  <w:abstractNum w:abstractNumId="18" w15:restartNumberingAfterBreak="0">
    <w:nsid w:val="5FAD2CDE"/>
    <w:multiLevelType w:val="multilevel"/>
    <w:tmpl w:val="102A9CFA"/>
    <w:styleLink w:val="WW8Num36"/>
    <w:lvl w:ilvl="0">
      <w:start w:val="1"/>
      <w:numFmt w:val="lowerLetter"/>
      <w:lvlText w:val="%1)"/>
      <w:lvlJc w:val="left"/>
      <w:pPr>
        <w:ind w:left="1800" w:hanging="360"/>
      </w:pPr>
      <w:rPr>
        <w:rFonts w:ascii="Times New Roman" w:hAnsi="Times New Roman" w:cs="Times New Roman"/>
        <w:b w:val="0"/>
        <w:shd w:val="clear" w:color="auto" w:fill="00FF00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9" w15:restartNumberingAfterBreak="0">
    <w:nsid w:val="65280331"/>
    <w:multiLevelType w:val="multilevel"/>
    <w:tmpl w:val="3FECCCAC"/>
    <w:styleLink w:val="WW8Num22"/>
    <w:lvl w:ilvl="0">
      <w:start w:val="1"/>
      <w:numFmt w:val="decimal"/>
      <w:pStyle w:val="Nagwek1"/>
      <w:lvlText w:val="%1."/>
      <w:lvlJc w:val="left"/>
      <w:pPr>
        <w:ind w:left="1440" w:hanging="360"/>
      </w:pPr>
      <w:rPr>
        <w:rFonts w:cs="Times New Roman"/>
        <w:b/>
        <w:sz w:val="22"/>
        <w:szCs w:val="22"/>
        <w:lang w:val="pl-PL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0" w15:restartNumberingAfterBreak="0">
    <w:nsid w:val="66AB0688"/>
    <w:multiLevelType w:val="multilevel"/>
    <w:tmpl w:val="5FC44336"/>
    <w:styleLink w:val="WW8Num21"/>
    <w:lvl w:ilvl="0">
      <w:start w:val="1"/>
      <w:numFmt w:val="upperRoman"/>
      <w:lvlText w:val="%1."/>
      <w:lvlJc w:val="left"/>
    </w:lvl>
    <w:lvl w:ilvl="1">
      <w:numFmt w:val="decimal"/>
      <w:lvlText w:val="%2"/>
      <w:lvlJc w:val="left"/>
    </w:lvl>
    <w:lvl w:ilvl="2">
      <w:numFmt w:val="decimal"/>
      <w:lvlText w:val="%3"/>
      <w:lvlJc w:val="left"/>
    </w:lvl>
    <w:lvl w:ilvl="3">
      <w:numFmt w:val="decimal"/>
      <w:lvlText w:val="%4"/>
      <w:lvlJc w:val="left"/>
    </w:lvl>
    <w:lvl w:ilvl="4">
      <w:numFmt w:val="decimal"/>
      <w:lvlText w:val="%5"/>
      <w:lvlJc w:val="left"/>
    </w:lvl>
    <w:lvl w:ilvl="5">
      <w:numFmt w:val="decimal"/>
      <w:lvlText w:val="%6"/>
      <w:lvlJc w:val="left"/>
    </w:lvl>
    <w:lvl w:ilvl="6">
      <w:numFmt w:val="decimal"/>
      <w:lvlText w:val="%7"/>
      <w:lvlJc w:val="left"/>
    </w:lvl>
    <w:lvl w:ilvl="7">
      <w:numFmt w:val="decimal"/>
      <w:lvlText w:val="%8"/>
      <w:lvlJc w:val="left"/>
    </w:lvl>
    <w:lvl w:ilvl="8">
      <w:numFmt w:val="decimal"/>
      <w:lvlText w:val="%9"/>
      <w:lvlJc w:val="left"/>
    </w:lvl>
  </w:abstractNum>
  <w:abstractNum w:abstractNumId="21" w15:restartNumberingAfterBreak="0">
    <w:nsid w:val="67C078D9"/>
    <w:multiLevelType w:val="multilevel"/>
    <w:tmpl w:val="E8E07F82"/>
    <w:styleLink w:val="WW8Num17"/>
    <w:lvl w:ilvl="0">
      <w:start w:val="1"/>
      <w:numFmt w:val="lowerLetter"/>
      <w:lvlText w:val="%1)"/>
      <w:lvlJc w:val="left"/>
      <w:pPr>
        <w:ind w:left="1800" w:hanging="360"/>
      </w:pPr>
      <w:rPr>
        <w:b w:val="0"/>
        <w:color w:val="000000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2" w15:restartNumberingAfterBreak="0">
    <w:nsid w:val="6B3F145B"/>
    <w:multiLevelType w:val="multilevel"/>
    <w:tmpl w:val="126E8DC4"/>
    <w:styleLink w:val="WW8Num3"/>
    <w:lvl w:ilvl="0">
      <w:start w:val="1"/>
      <w:numFmt w:val="lowerLetter"/>
      <w:lvlText w:val="%1)"/>
      <w:lvlJc w:val="left"/>
      <w:pPr>
        <w:ind w:left="180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3" w15:restartNumberingAfterBreak="0">
    <w:nsid w:val="6DD137E0"/>
    <w:multiLevelType w:val="multilevel"/>
    <w:tmpl w:val="A8C8780E"/>
    <w:styleLink w:val="WW8Num11"/>
    <w:lvl w:ilvl="0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4" w15:restartNumberingAfterBreak="0">
    <w:nsid w:val="750B04B4"/>
    <w:multiLevelType w:val="multilevel"/>
    <w:tmpl w:val="3DA42BBC"/>
    <w:styleLink w:val="WW8Num16"/>
    <w:lvl w:ilvl="0">
      <w:start w:val="1"/>
      <w:numFmt w:val="decimal"/>
      <w:lvlText w:val="%1."/>
      <w:lvlJc w:val="left"/>
      <w:pPr>
        <w:ind w:left="1440" w:hanging="360"/>
      </w:pPr>
      <w:rPr>
        <w:rFonts w:ascii="Calibri" w:eastAsia="Calibri" w:hAnsi="Calibri" w:cs="Calibri"/>
        <w:lang w:val="pl-PL" w:eastAsia="en-US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5" w15:restartNumberingAfterBreak="0">
    <w:nsid w:val="790B5B6C"/>
    <w:multiLevelType w:val="multilevel"/>
    <w:tmpl w:val="EE16410E"/>
    <w:lvl w:ilvl="0">
      <w:start w:val="1"/>
      <w:numFmt w:val="upperRoman"/>
      <w:lvlText w:val="%1."/>
      <w:lvlJc w:val="left"/>
      <w:pPr>
        <w:ind w:left="717" w:hanging="360"/>
      </w:pPr>
      <w:rPr>
        <w:rFonts w:ascii="Times New Roman" w:eastAsia="SimSun, 宋体" w:hAnsi="Times New Roman" w:cs="Times New Roman"/>
        <w:lang w:val="pl-PL"/>
      </w:rPr>
    </w:lvl>
    <w:lvl w:ilvl="1">
      <w:start w:val="1"/>
      <w:numFmt w:val="decimal"/>
      <w:lvlText w:val="%2."/>
      <w:lvlJc w:val="left"/>
      <w:pPr>
        <w:ind w:left="7165" w:hanging="360"/>
      </w:pPr>
      <w:rPr>
        <w:rFonts w:cs="ArialMT"/>
        <w:b/>
        <w:sz w:val="22"/>
        <w:szCs w:val="22"/>
        <w:shd w:val="clear" w:color="auto" w:fill="FFFF00"/>
        <w:lang w:val="pl-PL"/>
      </w:rPr>
    </w:lvl>
    <w:lvl w:ilvl="2">
      <w:start w:val="1"/>
      <w:numFmt w:val="decimal"/>
      <w:lvlText w:val="%3)"/>
      <w:lvlJc w:val="left"/>
      <w:pPr>
        <w:ind w:left="1353" w:hanging="360"/>
      </w:pPr>
    </w:lvl>
    <w:lvl w:ilvl="3">
      <w:start w:val="1"/>
      <w:numFmt w:val="decimal"/>
      <w:lvlText w:val="%4)"/>
      <w:lvlJc w:val="left"/>
      <w:pPr>
        <w:ind w:left="2629" w:hanging="360"/>
      </w:pPr>
      <w:rPr>
        <w:b/>
        <w:i/>
        <w:shd w:val="clear" w:color="auto" w:fill="FFFF00"/>
        <w:lang w:val="pl-PL"/>
      </w:rPr>
    </w:lvl>
    <w:lvl w:ilvl="4">
      <w:start w:val="1"/>
      <w:numFmt w:val="lowerLetter"/>
      <w:lvlText w:val="%5)"/>
      <w:lvlJc w:val="left"/>
      <w:pPr>
        <w:ind w:left="2157" w:hanging="360"/>
      </w:pPr>
      <w:rPr>
        <w:shd w:val="clear" w:color="auto" w:fill="FFFF00"/>
      </w:rPr>
    </w:lvl>
    <w:lvl w:ilvl="5">
      <w:start w:val="1"/>
      <w:numFmt w:val="lowerRoman"/>
      <w:lvlText w:val="(%6)"/>
      <w:lvlJc w:val="left"/>
      <w:pPr>
        <w:ind w:left="2517" w:hanging="360"/>
      </w:pPr>
      <w:rPr>
        <w:rFonts w:ascii="Times New Roman" w:eastAsia="SimSun, 宋体" w:hAnsi="Times New Roman" w:cs="Times New Roman"/>
        <w:lang w:val="pl-PL"/>
      </w:rPr>
    </w:lvl>
    <w:lvl w:ilvl="6">
      <w:start w:val="1"/>
      <w:numFmt w:val="lowerLetter"/>
      <w:lvlText w:val="%7)"/>
      <w:lvlJc w:val="left"/>
      <w:pPr>
        <w:ind w:left="2877" w:hanging="360"/>
      </w:pPr>
      <w:rPr>
        <w:lang w:val="pl-PL"/>
      </w:rPr>
    </w:lvl>
    <w:lvl w:ilvl="7">
      <w:start w:val="1"/>
      <w:numFmt w:val="lowerLetter"/>
      <w:lvlText w:val="%8."/>
      <w:lvlJc w:val="left"/>
      <w:pPr>
        <w:ind w:left="3237" w:hanging="360"/>
      </w:pPr>
      <w:rPr>
        <w:rFonts w:ascii="Times New Roman" w:eastAsia="SimSun, 宋体" w:hAnsi="Times New Roman" w:cs="Times New Roman"/>
        <w:lang w:val="pl-PL"/>
      </w:rPr>
    </w:lvl>
    <w:lvl w:ilvl="8">
      <w:start w:val="1"/>
      <w:numFmt w:val="lowerRoman"/>
      <w:lvlText w:val="%9."/>
      <w:lvlJc w:val="left"/>
      <w:pPr>
        <w:ind w:left="3597" w:hanging="360"/>
      </w:pPr>
      <w:rPr>
        <w:rFonts w:ascii="Times New Roman" w:eastAsia="SimSun, 宋体" w:hAnsi="Times New Roman" w:cs="Times New Roman"/>
        <w:lang w:val="pl-PL"/>
      </w:rPr>
    </w:lvl>
  </w:abstractNum>
  <w:num w:numId="1">
    <w:abstractNumId w:val="22"/>
  </w:num>
  <w:num w:numId="2">
    <w:abstractNumId w:val="3"/>
  </w:num>
  <w:num w:numId="3">
    <w:abstractNumId w:val="15"/>
  </w:num>
  <w:num w:numId="4">
    <w:abstractNumId w:val="10"/>
  </w:num>
  <w:num w:numId="5">
    <w:abstractNumId w:val="23"/>
  </w:num>
  <w:num w:numId="6">
    <w:abstractNumId w:val="24"/>
    <w:lvlOverride w:ilvl="0">
      <w:lvl w:ilvl="0">
        <w:start w:val="1"/>
        <w:numFmt w:val="decimal"/>
        <w:lvlText w:val="%1."/>
        <w:lvlJc w:val="left"/>
        <w:pPr>
          <w:ind w:left="1440" w:hanging="360"/>
        </w:pPr>
        <w:rPr>
          <w:rFonts w:ascii="Times New Roman" w:eastAsia="Calibri" w:hAnsi="Times New Roman" w:cs="Times New Roman" w:hint="default"/>
          <w:color w:val="auto"/>
          <w:lang w:val="pl-PL" w:eastAsia="en-US"/>
        </w:rPr>
      </w:lvl>
    </w:lvlOverride>
  </w:num>
  <w:num w:numId="7">
    <w:abstractNumId w:val="21"/>
  </w:num>
  <w:num w:numId="8">
    <w:abstractNumId w:val="9"/>
  </w:num>
  <w:num w:numId="9">
    <w:abstractNumId w:val="20"/>
  </w:num>
  <w:num w:numId="10">
    <w:abstractNumId w:val="19"/>
  </w:num>
  <w:num w:numId="11">
    <w:abstractNumId w:val="16"/>
  </w:num>
  <w:num w:numId="12">
    <w:abstractNumId w:val="4"/>
  </w:num>
  <w:num w:numId="13">
    <w:abstractNumId w:val="7"/>
  </w:num>
  <w:num w:numId="14">
    <w:abstractNumId w:val="11"/>
  </w:num>
  <w:num w:numId="15">
    <w:abstractNumId w:val="6"/>
  </w:num>
  <w:num w:numId="16">
    <w:abstractNumId w:val="14"/>
  </w:num>
  <w:num w:numId="17">
    <w:abstractNumId w:val="12"/>
  </w:num>
  <w:num w:numId="18">
    <w:abstractNumId w:val="18"/>
  </w:num>
  <w:num w:numId="19">
    <w:abstractNumId w:val="5"/>
  </w:num>
  <w:num w:numId="20">
    <w:abstractNumId w:val="2"/>
  </w:num>
  <w:num w:numId="21">
    <w:abstractNumId w:val="14"/>
    <w:lvlOverride w:ilvl="0">
      <w:startOverride w:val="1"/>
    </w:lvlOverride>
  </w:num>
  <w:num w:numId="22">
    <w:abstractNumId w:val="15"/>
    <w:lvlOverride w:ilvl="0">
      <w:startOverride w:val="1"/>
    </w:lvlOverride>
  </w:num>
  <w:num w:numId="23">
    <w:abstractNumId w:val="2"/>
    <w:lvlOverride w:ilvl="0">
      <w:startOverride w:val="1"/>
    </w:lvlOverride>
  </w:num>
  <w:num w:numId="24">
    <w:abstractNumId w:val="23"/>
    <w:lvlOverride w:ilvl="0">
      <w:startOverride w:val="1"/>
    </w:lvlOverride>
  </w:num>
  <w:num w:numId="25">
    <w:abstractNumId w:val="22"/>
    <w:lvlOverride w:ilvl="0">
      <w:startOverride w:val="1"/>
    </w:lvlOverride>
  </w:num>
  <w:num w:numId="26">
    <w:abstractNumId w:val="7"/>
    <w:lvlOverride w:ilvl="0">
      <w:startOverride w:val="1"/>
    </w:lvlOverride>
  </w:num>
  <w:num w:numId="27">
    <w:abstractNumId w:val="16"/>
    <w:lvlOverride w:ilvl="0">
      <w:startOverride w:val="1"/>
    </w:lvlOverride>
  </w:num>
  <w:num w:numId="28">
    <w:abstractNumId w:val="3"/>
    <w:lvlOverride w:ilvl="0">
      <w:startOverride w:val="1"/>
    </w:lvlOverride>
  </w:num>
  <w:num w:numId="29">
    <w:abstractNumId w:val="4"/>
    <w:lvlOverride w:ilvl="0">
      <w:startOverride w:val="1"/>
    </w:lvlOverride>
  </w:num>
  <w:num w:numId="30">
    <w:abstractNumId w:val="21"/>
    <w:lvlOverride w:ilvl="0">
      <w:startOverride w:val="1"/>
    </w:lvlOverride>
  </w:num>
  <w:num w:numId="31">
    <w:abstractNumId w:val="6"/>
    <w:lvlOverride w:ilvl="0">
      <w:startOverride w:val="1"/>
      <w:lvl w:ilvl="0">
        <w:start w:val="1"/>
        <w:numFmt w:val="upperRoman"/>
        <w:lvlText w:val="%1."/>
        <w:lvlJc w:val="left"/>
        <w:rPr>
          <w:rFonts w:cs="Times New Roman"/>
          <w:lang w:val="pl-PL"/>
        </w:rPr>
      </w:lvl>
    </w:lvlOverride>
  </w:num>
  <w:num w:numId="32">
    <w:abstractNumId w:val="20"/>
    <w:lvlOverride w:ilvl="0">
      <w:startOverride w:val="1"/>
    </w:lvlOverride>
  </w:num>
  <w:num w:numId="33">
    <w:abstractNumId w:val="19"/>
    <w:lvlOverride w:ilvl="0">
      <w:startOverride w:val="1"/>
    </w:lvlOverride>
  </w:num>
  <w:num w:numId="34">
    <w:abstractNumId w:val="12"/>
    <w:lvlOverride w:ilvl="0">
      <w:startOverride w:val="1"/>
    </w:lvlOverride>
  </w:num>
  <w:num w:numId="35">
    <w:abstractNumId w:val="9"/>
    <w:lvlOverride w:ilvl="0">
      <w:startOverride w:val="1"/>
    </w:lvlOverride>
  </w:num>
  <w:num w:numId="36">
    <w:abstractNumId w:val="11"/>
    <w:lvlOverride w:ilvl="0">
      <w:startOverride w:val="1"/>
    </w:lvlOverride>
  </w:num>
  <w:num w:numId="37">
    <w:abstractNumId w:val="18"/>
    <w:lvlOverride w:ilvl="0">
      <w:startOverride w:val="1"/>
    </w:lvlOverride>
  </w:num>
  <w:num w:numId="38">
    <w:abstractNumId w:val="10"/>
  </w:num>
  <w:num w:numId="39">
    <w:abstractNumId w:val="10"/>
  </w:num>
  <w:num w:numId="40">
    <w:abstractNumId w:val="17"/>
  </w:num>
  <w:num w:numId="41">
    <w:abstractNumId w:val="10"/>
  </w:num>
  <w:num w:numId="42">
    <w:abstractNumId w:val="10"/>
  </w:num>
  <w:num w:numId="43">
    <w:abstractNumId w:val="24"/>
  </w:num>
  <w:num w:numId="44">
    <w:abstractNumId w:val="1"/>
  </w:num>
  <w:num w:numId="45">
    <w:abstractNumId w:val="8"/>
  </w:num>
  <w:num w:numId="46">
    <w:abstractNumId w:val="0"/>
  </w:num>
  <w:num w:numId="47">
    <w:abstractNumId w:val="10"/>
  </w:num>
  <w:num w:numId="48">
    <w:abstractNumId w:val="10"/>
  </w:num>
  <w:num w:numId="49">
    <w:abstractNumId w:val="25"/>
  </w:num>
  <w:num w:numId="50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5F44"/>
    <w:rsid w:val="00003277"/>
    <w:rsid w:val="00004A84"/>
    <w:rsid w:val="0001036F"/>
    <w:rsid w:val="00012131"/>
    <w:rsid w:val="0001700D"/>
    <w:rsid w:val="00017E61"/>
    <w:rsid w:val="000275BD"/>
    <w:rsid w:val="00047309"/>
    <w:rsid w:val="00061616"/>
    <w:rsid w:val="000665D1"/>
    <w:rsid w:val="00077D6D"/>
    <w:rsid w:val="00084C37"/>
    <w:rsid w:val="000B67AB"/>
    <w:rsid w:val="000B7449"/>
    <w:rsid w:val="000E253C"/>
    <w:rsid w:val="000F49E5"/>
    <w:rsid w:val="000F4B66"/>
    <w:rsid w:val="000F4F77"/>
    <w:rsid w:val="00105F44"/>
    <w:rsid w:val="00105FC1"/>
    <w:rsid w:val="0010609E"/>
    <w:rsid w:val="00113551"/>
    <w:rsid w:val="00141752"/>
    <w:rsid w:val="00146DCC"/>
    <w:rsid w:val="00163A05"/>
    <w:rsid w:val="001641D6"/>
    <w:rsid w:val="001721DB"/>
    <w:rsid w:val="001846C9"/>
    <w:rsid w:val="001A0404"/>
    <w:rsid w:val="001A0AB0"/>
    <w:rsid w:val="001A3BC5"/>
    <w:rsid w:val="001B5656"/>
    <w:rsid w:val="001B755B"/>
    <w:rsid w:val="001C0A62"/>
    <w:rsid w:val="001C7E87"/>
    <w:rsid w:val="001D52F9"/>
    <w:rsid w:val="001D699D"/>
    <w:rsid w:val="001F082F"/>
    <w:rsid w:val="002216B4"/>
    <w:rsid w:val="002303FD"/>
    <w:rsid w:val="0023422E"/>
    <w:rsid w:val="00263BE8"/>
    <w:rsid w:val="00277571"/>
    <w:rsid w:val="00277822"/>
    <w:rsid w:val="00287E90"/>
    <w:rsid w:val="00293C33"/>
    <w:rsid w:val="002A0225"/>
    <w:rsid w:val="002B7B8F"/>
    <w:rsid w:val="002C586B"/>
    <w:rsid w:val="002D3A23"/>
    <w:rsid w:val="002E002C"/>
    <w:rsid w:val="002E211B"/>
    <w:rsid w:val="002F52AA"/>
    <w:rsid w:val="002F67BB"/>
    <w:rsid w:val="003029EF"/>
    <w:rsid w:val="0032728F"/>
    <w:rsid w:val="00347B9E"/>
    <w:rsid w:val="00371966"/>
    <w:rsid w:val="00372116"/>
    <w:rsid w:val="00376B9A"/>
    <w:rsid w:val="003A2A86"/>
    <w:rsid w:val="003A4B59"/>
    <w:rsid w:val="003B2FF7"/>
    <w:rsid w:val="003C0FAF"/>
    <w:rsid w:val="003C7063"/>
    <w:rsid w:val="003D1CD5"/>
    <w:rsid w:val="003D7375"/>
    <w:rsid w:val="003E533E"/>
    <w:rsid w:val="003E670E"/>
    <w:rsid w:val="00413F7C"/>
    <w:rsid w:val="0041662E"/>
    <w:rsid w:val="00430F88"/>
    <w:rsid w:val="00435280"/>
    <w:rsid w:val="00453A87"/>
    <w:rsid w:val="00455D88"/>
    <w:rsid w:val="004727C9"/>
    <w:rsid w:val="0048006B"/>
    <w:rsid w:val="004B1254"/>
    <w:rsid w:val="004B5834"/>
    <w:rsid w:val="004C0E40"/>
    <w:rsid w:val="004C18E1"/>
    <w:rsid w:val="004E053D"/>
    <w:rsid w:val="004F3005"/>
    <w:rsid w:val="00503773"/>
    <w:rsid w:val="00505CAD"/>
    <w:rsid w:val="00537A87"/>
    <w:rsid w:val="00560EAD"/>
    <w:rsid w:val="0058303B"/>
    <w:rsid w:val="005A1529"/>
    <w:rsid w:val="005B52DE"/>
    <w:rsid w:val="005C4F55"/>
    <w:rsid w:val="005D4348"/>
    <w:rsid w:val="005D53EC"/>
    <w:rsid w:val="005F599D"/>
    <w:rsid w:val="00603E81"/>
    <w:rsid w:val="00605952"/>
    <w:rsid w:val="00605DA8"/>
    <w:rsid w:val="00614912"/>
    <w:rsid w:val="006235BC"/>
    <w:rsid w:val="006238D6"/>
    <w:rsid w:val="00633B19"/>
    <w:rsid w:val="006431DD"/>
    <w:rsid w:val="00651730"/>
    <w:rsid w:val="00660FF9"/>
    <w:rsid w:val="006639F7"/>
    <w:rsid w:val="00670E74"/>
    <w:rsid w:val="006A5C78"/>
    <w:rsid w:val="006B15B4"/>
    <w:rsid w:val="006B6FA9"/>
    <w:rsid w:val="006C0E4E"/>
    <w:rsid w:val="006D0114"/>
    <w:rsid w:val="006E36A8"/>
    <w:rsid w:val="006E44E8"/>
    <w:rsid w:val="006F3A6F"/>
    <w:rsid w:val="006F3EC7"/>
    <w:rsid w:val="00703020"/>
    <w:rsid w:val="007046EC"/>
    <w:rsid w:val="00711250"/>
    <w:rsid w:val="00742CD8"/>
    <w:rsid w:val="0075506A"/>
    <w:rsid w:val="0076593A"/>
    <w:rsid w:val="00766291"/>
    <w:rsid w:val="00777AF8"/>
    <w:rsid w:val="007865B7"/>
    <w:rsid w:val="007A01E7"/>
    <w:rsid w:val="007B6270"/>
    <w:rsid w:val="007C0D21"/>
    <w:rsid w:val="007E409D"/>
    <w:rsid w:val="007F5C77"/>
    <w:rsid w:val="0084308D"/>
    <w:rsid w:val="00857C7B"/>
    <w:rsid w:val="00865127"/>
    <w:rsid w:val="00885874"/>
    <w:rsid w:val="008E0D84"/>
    <w:rsid w:val="008E7FEA"/>
    <w:rsid w:val="00906898"/>
    <w:rsid w:val="009328FF"/>
    <w:rsid w:val="009341FB"/>
    <w:rsid w:val="00934CE1"/>
    <w:rsid w:val="00940509"/>
    <w:rsid w:val="00943964"/>
    <w:rsid w:val="00956182"/>
    <w:rsid w:val="009874FD"/>
    <w:rsid w:val="009944C5"/>
    <w:rsid w:val="009A73D1"/>
    <w:rsid w:val="009C67C9"/>
    <w:rsid w:val="009D174E"/>
    <w:rsid w:val="009F1795"/>
    <w:rsid w:val="00A00CC3"/>
    <w:rsid w:val="00A262CB"/>
    <w:rsid w:val="00A3029D"/>
    <w:rsid w:val="00A35DFE"/>
    <w:rsid w:val="00A37C43"/>
    <w:rsid w:val="00A45E1F"/>
    <w:rsid w:val="00A65212"/>
    <w:rsid w:val="00A72A08"/>
    <w:rsid w:val="00A80314"/>
    <w:rsid w:val="00A8314A"/>
    <w:rsid w:val="00A837A9"/>
    <w:rsid w:val="00A93C09"/>
    <w:rsid w:val="00AA4127"/>
    <w:rsid w:val="00AB1514"/>
    <w:rsid w:val="00AB37B9"/>
    <w:rsid w:val="00AC2A82"/>
    <w:rsid w:val="00AD06B5"/>
    <w:rsid w:val="00AE2E08"/>
    <w:rsid w:val="00AE5822"/>
    <w:rsid w:val="00AF4FF0"/>
    <w:rsid w:val="00B04829"/>
    <w:rsid w:val="00B05744"/>
    <w:rsid w:val="00B221BC"/>
    <w:rsid w:val="00B26499"/>
    <w:rsid w:val="00B33907"/>
    <w:rsid w:val="00B36662"/>
    <w:rsid w:val="00B421FE"/>
    <w:rsid w:val="00B661BA"/>
    <w:rsid w:val="00B8380E"/>
    <w:rsid w:val="00B86EE8"/>
    <w:rsid w:val="00BA0A96"/>
    <w:rsid w:val="00BC33AE"/>
    <w:rsid w:val="00BD2B95"/>
    <w:rsid w:val="00BD5AA0"/>
    <w:rsid w:val="00C05574"/>
    <w:rsid w:val="00C15FB8"/>
    <w:rsid w:val="00C22C7C"/>
    <w:rsid w:val="00C4151E"/>
    <w:rsid w:val="00C44E71"/>
    <w:rsid w:val="00C4708D"/>
    <w:rsid w:val="00C62088"/>
    <w:rsid w:val="00C7619F"/>
    <w:rsid w:val="00C818BA"/>
    <w:rsid w:val="00CA2083"/>
    <w:rsid w:val="00CA2DED"/>
    <w:rsid w:val="00CD4562"/>
    <w:rsid w:val="00CF2794"/>
    <w:rsid w:val="00D0100F"/>
    <w:rsid w:val="00D17B07"/>
    <w:rsid w:val="00D32C09"/>
    <w:rsid w:val="00D6663B"/>
    <w:rsid w:val="00D75DAF"/>
    <w:rsid w:val="00D879AF"/>
    <w:rsid w:val="00D94021"/>
    <w:rsid w:val="00D951DA"/>
    <w:rsid w:val="00DB02C7"/>
    <w:rsid w:val="00DB03D7"/>
    <w:rsid w:val="00DC1462"/>
    <w:rsid w:val="00DC5561"/>
    <w:rsid w:val="00DC6CAD"/>
    <w:rsid w:val="00DD1CA5"/>
    <w:rsid w:val="00DF03CE"/>
    <w:rsid w:val="00E126C9"/>
    <w:rsid w:val="00E55D14"/>
    <w:rsid w:val="00EB019A"/>
    <w:rsid w:val="00EB3D78"/>
    <w:rsid w:val="00EC09E6"/>
    <w:rsid w:val="00ED0761"/>
    <w:rsid w:val="00F23E4F"/>
    <w:rsid w:val="00F244C8"/>
    <w:rsid w:val="00F312BF"/>
    <w:rsid w:val="00F32F49"/>
    <w:rsid w:val="00F40745"/>
    <w:rsid w:val="00F43ED8"/>
    <w:rsid w:val="00F50009"/>
    <w:rsid w:val="00F502AF"/>
    <w:rsid w:val="00F5081F"/>
    <w:rsid w:val="00F56D01"/>
    <w:rsid w:val="00F821B7"/>
    <w:rsid w:val="00F82913"/>
    <w:rsid w:val="00F8392F"/>
    <w:rsid w:val="00F878EE"/>
    <w:rsid w:val="00FD029D"/>
    <w:rsid w:val="00FD0FE4"/>
    <w:rsid w:val="00FE3C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020E3A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491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Lucida Sans"/>
      <w:kern w:val="3"/>
      <w:sz w:val="24"/>
      <w:szCs w:val="24"/>
      <w:lang w:eastAsia="zh-CN" w:bidi="hi-IN"/>
    </w:rPr>
  </w:style>
  <w:style w:type="paragraph" w:styleId="Nagwek2">
    <w:name w:val="heading 2"/>
    <w:basedOn w:val="Normalny"/>
    <w:next w:val="Normalny"/>
    <w:link w:val="Nagwek2Znak"/>
    <w:qFormat/>
    <w:rsid w:val="00A00CC3"/>
    <w:pPr>
      <w:keepNext/>
      <w:widowControl/>
      <w:autoSpaceDN/>
      <w:textAlignment w:val="auto"/>
      <w:outlineLvl w:val="1"/>
    </w:pPr>
    <w:rPr>
      <w:rFonts w:eastAsia="Times New Roman" w:cs="Times New Roman"/>
      <w:kern w:val="0"/>
      <w:szCs w:val="20"/>
      <w:lang w:bidi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614912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Tytu">
    <w:name w:val="Title"/>
    <w:basedOn w:val="Standard"/>
    <w:next w:val="Podtytu"/>
    <w:link w:val="TytuZnak"/>
    <w:rsid w:val="00614912"/>
    <w:pPr>
      <w:numPr>
        <w:numId w:val="4"/>
      </w:numPr>
      <w:jc w:val="center"/>
    </w:pPr>
    <w:rPr>
      <w:rFonts w:ascii="Arial" w:hAnsi="Arial" w:cs="Arial"/>
      <w:b/>
      <w:bCs/>
      <w:szCs w:val="28"/>
    </w:rPr>
  </w:style>
  <w:style w:type="character" w:customStyle="1" w:styleId="TytuZnak">
    <w:name w:val="Tytuł Znak"/>
    <w:basedOn w:val="Domylnaczcionkaakapitu"/>
    <w:link w:val="Tytu"/>
    <w:rsid w:val="00614912"/>
    <w:rPr>
      <w:rFonts w:ascii="Arial" w:eastAsia="Times New Roman" w:hAnsi="Arial" w:cs="Arial"/>
      <w:b/>
      <w:bCs/>
      <w:kern w:val="3"/>
      <w:sz w:val="24"/>
      <w:szCs w:val="28"/>
      <w:lang w:eastAsia="zh-CN"/>
    </w:rPr>
  </w:style>
  <w:style w:type="paragraph" w:styleId="Podtytu">
    <w:name w:val="Subtitle"/>
    <w:basedOn w:val="Normalny"/>
    <w:next w:val="Normalny"/>
    <w:link w:val="PodtytuZnak"/>
    <w:rsid w:val="00614912"/>
    <w:pPr>
      <w:keepNext/>
      <w:widowControl/>
      <w:spacing w:before="240" w:after="120"/>
      <w:jc w:val="center"/>
    </w:pPr>
    <w:rPr>
      <w:rFonts w:ascii="Arial" w:eastAsia="Microsoft YaHei" w:hAnsi="Arial"/>
      <w:i/>
      <w:iCs/>
      <w:sz w:val="28"/>
      <w:szCs w:val="28"/>
      <w:lang w:bidi="ar-SA"/>
    </w:rPr>
  </w:style>
  <w:style w:type="character" w:customStyle="1" w:styleId="PodtytuZnak">
    <w:name w:val="Podtytuł Znak"/>
    <w:basedOn w:val="Domylnaczcionkaakapitu"/>
    <w:link w:val="Podtytu"/>
    <w:rsid w:val="00614912"/>
    <w:rPr>
      <w:rFonts w:ascii="Arial" w:eastAsia="Microsoft YaHei" w:hAnsi="Arial" w:cs="Lucida Sans"/>
      <w:i/>
      <w:iCs/>
      <w:kern w:val="3"/>
      <w:sz w:val="28"/>
      <w:szCs w:val="28"/>
      <w:lang w:eastAsia="zh-CN"/>
    </w:rPr>
  </w:style>
  <w:style w:type="paragraph" w:customStyle="1" w:styleId="Tekstpodstawowy3">
    <w:name w:val="Tekst podstawowy3"/>
    <w:basedOn w:val="Standard"/>
    <w:rsid w:val="00614912"/>
    <w:pPr>
      <w:shd w:val="clear" w:color="auto" w:fill="FFFFFF"/>
      <w:spacing w:after="300" w:line="0" w:lineRule="atLeast"/>
      <w:ind w:hanging="360"/>
      <w:jc w:val="center"/>
    </w:pPr>
    <w:rPr>
      <w:sz w:val="21"/>
      <w:szCs w:val="21"/>
    </w:rPr>
  </w:style>
  <w:style w:type="paragraph" w:customStyle="1" w:styleId="Footnoteuser">
    <w:name w:val="Footnote (user)"/>
    <w:basedOn w:val="Standard"/>
    <w:rsid w:val="00614912"/>
    <w:pPr>
      <w:widowControl w:val="0"/>
      <w:shd w:val="clear" w:color="auto" w:fill="FFFFFF"/>
      <w:spacing w:line="250" w:lineRule="exact"/>
      <w:jc w:val="both"/>
    </w:pPr>
    <w:rPr>
      <w:sz w:val="22"/>
      <w:szCs w:val="22"/>
    </w:rPr>
  </w:style>
  <w:style w:type="character" w:customStyle="1" w:styleId="Footnoteanchor">
    <w:name w:val="Footnote anchor"/>
    <w:rsid w:val="00614912"/>
    <w:rPr>
      <w:position w:val="0"/>
      <w:vertAlign w:val="superscript"/>
    </w:rPr>
  </w:style>
  <w:style w:type="numbering" w:customStyle="1" w:styleId="WW8Num3">
    <w:name w:val="WW8Num3"/>
    <w:basedOn w:val="Bezlisty"/>
    <w:rsid w:val="00614912"/>
    <w:pPr>
      <w:numPr>
        <w:numId w:val="1"/>
      </w:numPr>
    </w:pPr>
  </w:style>
  <w:style w:type="numbering" w:customStyle="1" w:styleId="WW8Num6">
    <w:name w:val="WW8Num6"/>
    <w:basedOn w:val="Bezlisty"/>
    <w:rsid w:val="00614912"/>
    <w:pPr>
      <w:numPr>
        <w:numId w:val="2"/>
      </w:numPr>
    </w:pPr>
  </w:style>
  <w:style w:type="numbering" w:customStyle="1" w:styleId="WW8Num9">
    <w:name w:val="WW8Num9"/>
    <w:basedOn w:val="Bezlisty"/>
    <w:rsid w:val="00614912"/>
    <w:pPr>
      <w:numPr>
        <w:numId w:val="3"/>
      </w:numPr>
    </w:pPr>
  </w:style>
  <w:style w:type="numbering" w:customStyle="1" w:styleId="WW8Num10">
    <w:name w:val="WW8Num10"/>
    <w:basedOn w:val="Bezlisty"/>
    <w:rsid w:val="00614912"/>
    <w:pPr>
      <w:numPr>
        <w:numId w:val="4"/>
      </w:numPr>
    </w:pPr>
  </w:style>
  <w:style w:type="numbering" w:customStyle="1" w:styleId="WW8Num11">
    <w:name w:val="WW8Num11"/>
    <w:basedOn w:val="Bezlisty"/>
    <w:rsid w:val="00614912"/>
    <w:pPr>
      <w:numPr>
        <w:numId w:val="5"/>
      </w:numPr>
    </w:pPr>
  </w:style>
  <w:style w:type="numbering" w:customStyle="1" w:styleId="WW8Num16">
    <w:name w:val="WW8Num16"/>
    <w:basedOn w:val="Bezlisty"/>
    <w:rsid w:val="00614912"/>
    <w:pPr>
      <w:numPr>
        <w:numId w:val="43"/>
      </w:numPr>
    </w:pPr>
  </w:style>
  <w:style w:type="numbering" w:customStyle="1" w:styleId="WW8Num17">
    <w:name w:val="WW8Num17"/>
    <w:basedOn w:val="Bezlisty"/>
    <w:rsid w:val="00614912"/>
    <w:pPr>
      <w:numPr>
        <w:numId w:val="7"/>
      </w:numPr>
    </w:pPr>
  </w:style>
  <w:style w:type="numbering" w:customStyle="1" w:styleId="WW8Num19">
    <w:name w:val="WW8Num19"/>
    <w:basedOn w:val="Bezlisty"/>
    <w:rsid w:val="00614912"/>
    <w:pPr>
      <w:numPr>
        <w:numId w:val="8"/>
      </w:numPr>
    </w:pPr>
  </w:style>
  <w:style w:type="numbering" w:customStyle="1" w:styleId="WW8Num21">
    <w:name w:val="WW8Num21"/>
    <w:basedOn w:val="Bezlisty"/>
    <w:rsid w:val="00614912"/>
    <w:pPr>
      <w:numPr>
        <w:numId w:val="9"/>
      </w:numPr>
    </w:pPr>
  </w:style>
  <w:style w:type="numbering" w:customStyle="1" w:styleId="WW8Num22">
    <w:name w:val="WW8Num22"/>
    <w:basedOn w:val="Bezlisty"/>
    <w:rsid w:val="00614912"/>
    <w:pPr>
      <w:numPr>
        <w:numId w:val="10"/>
      </w:numPr>
    </w:pPr>
  </w:style>
  <w:style w:type="numbering" w:customStyle="1" w:styleId="WW8Num24">
    <w:name w:val="WW8Num24"/>
    <w:basedOn w:val="Bezlisty"/>
    <w:rsid w:val="00614912"/>
    <w:pPr>
      <w:numPr>
        <w:numId w:val="11"/>
      </w:numPr>
    </w:pPr>
  </w:style>
  <w:style w:type="numbering" w:customStyle="1" w:styleId="WW8Num28">
    <w:name w:val="WW8Num28"/>
    <w:basedOn w:val="Bezlisty"/>
    <w:rsid w:val="00614912"/>
    <w:pPr>
      <w:numPr>
        <w:numId w:val="12"/>
      </w:numPr>
    </w:pPr>
  </w:style>
  <w:style w:type="numbering" w:customStyle="1" w:styleId="WW8Num30">
    <w:name w:val="WW8Num30"/>
    <w:basedOn w:val="Bezlisty"/>
    <w:rsid w:val="00614912"/>
    <w:pPr>
      <w:numPr>
        <w:numId w:val="13"/>
      </w:numPr>
    </w:pPr>
  </w:style>
  <w:style w:type="numbering" w:customStyle="1" w:styleId="WW8Num31">
    <w:name w:val="WW8Num31"/>
    <w:basedOn w:val="Bezlisty"/>
    <w:rsid w:val="00614912"/>
    <w:pPr>
      <w:numPr>
        <w:numId w:val="14"/>
      </w:numPr>
    </w:pPr>
  </w:style>
  <w:style w:type="numbering" w:customStyle="1" w:styleId="WW8Num32">
    <w:name w:val="WW8Num32"/>
    <w:basedOn w:val="Bezlisty"/>
    <w:rsid w:val="00614912"/>
    <w:pPr>
      <w:numPr>
        <w:numId w:val="15"/>
      </w:numPr>
    </w:pPr>
  </w:style>
  <w:style w:type="numbering" w:customStyle="1" w:styleId="WW8Num33">
    <w:name w:val="WW8Num33"/>
    <w:basedOn w:val="Bezlisty"/>
    <w:rsid w:val="00614912"/>
    <w:pPr>
      <w:numPr>
        <w:numId w:val="16"/>
      </w:numPr>
    </w:pPr>
  </w:style>
  <w:style w:type="numbering" w:customStyle="1" w:styleId="WW8Num35">
    <w:name w:val="WW8Num35"/>
    <w:basedOn w:val="Bezlisty"/>
    <w:rsid w:val="00614912"/>
    <w:pPr>
      <w:numPr>
        <w:numId w:val="17"/>
      </w:numPr>
    </w:pPr>
  </w:style>
  <w:style w:type="numbering" w:customStyle="1" w:styleId="WW8Num36">
    <w:name w:val="WW8Num36"/>
    <w:basedOn w:val="Bezlisty"/>
    <w:rsid w:val="00614912"/>
    <w:pPr>
      <w:numPr>
        <w:numId w:val="18"/>
      </w:numPr>
    </w:pPr>
  </w:style>
  <w:style w:type="numbering" w:customStyle="1" w:styleId="WW8Num39">
    <w:name w:val="WW8Num39"/>
    <w:basedOn w:val="Bezlisty"/>
    <w:rsid w:val="00614912"/>
    <w:pPr>
      <w:numPr>
        <w:numId w:val="19"/>
      </w:numPr>
    </w:pPr>
  </w:style>
  <w:style w:type="numbering" w:customStyle="1" w:styleId="WW8Num40">
    <w:name w:val="WW8Num40"/>
    <w:basedOn w:val="Bezlisty"/>
    <w:rsid w:val="00614912"/>
    <w:pPr>
      <w:numPr>
        <w:numId w:val="20"/>
      </w:numPr>
    </w:pPr>
  </w:style>
  <w:style w:type="character" w:styleId="Odwoanieprzypisudolnego">
    <w:name w:val="footnote reference"/>
    <w:basedOn w:val="Domylnaczcionkaakapitu"/>
    <w:uiPriority w:val="99"/>
    <w:semiHidden/>
    <w:unhideWhenUsed/>
    <w:rsid w:val="00614912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944C5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944C5"/>
    <w:rPr>
      <w:rFonts w:ascii="Segoe UI" w:eastAsia="SimSun" w:hAnsi="Segoe UI" w:cs="Mangal"/>
      <w:kern w:val="3"/>
      <w:sz w:val="18"/>
      <w:szCs w:val="16"/>
      <w:lang w:eastAsia="zh-CN" w:bidi="hi-IN"/>
    </w:rPr>
  </w:style>
  <w:style w:type="paragraph" w:styleId="Akapitzlist">
    <w:name w:val="List Paragraph"/>
    <w:basedOn w:val="Normalny"/>
    <w:uiPriority w:val="34"/>
    <w:qFormat/>
    <w:rsid w:val="002303FD"/>
    <w:pPr>
      <w:ind w:left="720"/>
      <w:contextualSpacing/>
    </w:pPr>
    <w:rPr>
      <w:rFonts w:cs="Mangal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67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9C67C9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67C9"/>
    <w:rPr>
      <w:rFonts w:ascii="Times New Roman" w:eastAsia="SimSun" w:hAnsi="Times New Roman" w:cs="Mangal"/>
      <w:kern w:val="3"/>
      <w:sz w:val="20"/>
      <w:szCs w:val="18"/>
      <w:lang w:eastAsia="zh-C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67C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67C9"/>
    <w:rPr>
      <w:rFonts w:ascii="Times New Roman" w:eastAsia="SimSun" w:hAnsi="Times New Roman" w:cs="Mangal"/>
      <w:b/>
      <w:bCs/>
      <w:kern w:val="3"/>
      <w:sz w:val="20"/>
      <w:szCs w:val="18"/>
      <w:lang w:eastAsia="zh-CN" w:bidi="hi-IN"/>
    </w:rPr>
  </w:style>
  <w:style w:type="character" w:customStyle="1" w:styleId="TekstkomentarzaZnak1">
    <w:name w:val="Tekst komentarza Znak1"/>
    <w:uiPriority w:val="99"/>
    <w:rsid w:val="009C67C9"/>
    <w:rPr>
      <w:lang w:eastAsia="zh-CN"/>
    </w:rPr>
  </w:style>
  <w:style w:type="paragraph" w:styleId="Poprawka">
    <w:name w:val="Revision"/>
    <w:hidden/>
    <w:uiPriority w:val="99"/>
    <w:semiHidden/>
    <w:rsid w:val="001A3BC5"/>
    <w:pPr>
      <w:spacing w:after="0" w:line="240" w:lineRule="auto"/>
    </w:pPr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character" w:customStyle="1" w:styleId="Nagwek2Znak">
    <w:name w:val="Nagłówek 2 Znak"/>
    <w:basedOn w:val="Domylnaczcionkaakapitu"/>
    <w:link w:val="Nagwek2"/>
    <w:rsid w:val="00A00CC3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Pogrubienie">
    <w:name w:val="Strong"/>
    <w:qFormat/>
    <w:rsid w:val="00A00CC3"/>
    <w:rPr>
      <w:b/>
      <w:bCs/>
    </w:rPr>
  </w:style>
  <w:style w:type="paragraph" w:customStyle="1" w:styleId="Default">
    <w:name w:val="Default"/>
    <w:rsid w:val="00A00C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paragraph" w:customStyle="1" w:styleId="Nagwek1">
    <w:name w:val="Nagłówek1"/>
    <w:basedOn w:val="Normalny"/>
    <w:next w:val="Tekstpodstawowy"/>
    <w:rsid w:val="005A1529"/>
    <w:pPr>
      <w:widowControl/>
      <w:numPr>
        <w:numId w:val="10"/>
      </w:numPr>
      <w:autoSpaceDN/>
      <w:jc w:val="center"/>
      <w:textAlignment w:val="auto"/>
    </w:pPr>
    <w:rPr>
      <w:rFonts w:ascii="Arial" w:eastAsia="Times New Roman" w:hAnsi="Arial" w:cs="Arial"/>
      <w:b/>
      <w:bCs/>
      <w:kern w:val="2"/>
      <w:szCs w:val="28"/>
      <w:lang w:val="x-none" w:bidi="ar-SA"/>
    </w:rPr>
  </w:style>
  <w:style w:type="paragraph" w:customStyle="1" w:styleId="Styl">
    <w:name w:val="Styl"/>
    <w:rsid w:val="005A1529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zh-CN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5A1529"/>
    <w:pPr>
      <w:spacing w:after="120"/>
    </w:pPr>
    <w:rPr>
      <w:rFonts w:cs="Mangal"/>
      <w:szCs w:val="21"/>
    </w:r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5A1529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Nagwek">
    <w:name w:val="header"/>
    <w:basedOn w:val="Normalny"/>
    <w:link w:val="NagwekZnak"/>
    <w:uiPriority w:val="99"/>
    <w:unhideWhenUsed/>
    <w:rsid w:val="00A837A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rsid w:val="00A837A9"/>
    <w:rPr>
      <w:rFonts w:ascii="Times New Roman" w:eastAsia="SimSun" w:hAnsi="Times New Roman" w:cs="Mangal"/>
      <w:kern w:val="3"/>
      <w:sz w:val="24"/>
      <w:szCs w:val="21"/>
      <w:lang w:eastAsia="zh-CN" w:bidi="hi-IN"/>
    </w:rPr>
  </w:style>
  <w:style w:type="paragraph" w:styleId="Stopka">
    <w:name w:val="footer"/>
    <w:basedOn w:val="Normalny"/>
    <w:link w:val="StopkaZnak"/>
    <w:uiPriority w:val="99"/>
    <w:unhideWhenUsed/>
    <w:rsid w:val="00A837A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A837A9"/>
    <w:rPr>
      <w:rFonts w:ascii="Times New Roman" w:eastAsia="SimSun" w:hAnsi="Times New Roman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4146</Words>
  <Characters>24882</Characters>
  <Application>Microsoft Office Word</Application>
  <DocSecurity>0</DocSecurity>
  <Lines>207</Lines>
  <Paragraphs>57</Paragraphs>
  <ScaleCrop>false</ScaleCrop>
  <Company/>
  <LinksUpToDate>false</LinksUpToDate>
  <CharactersWithSpaces>28971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2020-07-15T13:09:00Z</dcterms:created>
  <dcterms:modified xsi:type="dcterms:W3CDTF">2020-07-15T13:09:00Z</dcterms:modified>
</cp:coreProperties>
</file>